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C1B" w:rsidRPr="00BC000C" w:rsidRDefault="00490C1B">
      <w:pPr>
        <w:pStyle w:val="ConsPlusTitlePage"/>
        <w:rPr>
          <w:rFonts w:ascii="Times New Roman" w:hAnsi="Times New Roman" w:cs="Times New Roman"/>
          <w:sz w:val="24"/>
          <w:szCs w:val="24"/>
        </w:rPr>
      </w:pPr>
      <w:r w:rsidRPr="00BC000C">
        <w:rPr>
          <w:rFonts w:ascii="Times New Roman" w:hAnsi="Times New Roman" w:cs="Times New Roman"/>
          <w:sz w:val="24"/>
          <w:szCs w:val="24"/>
        </w:rPr>
        <w:t xml:space="preserve">Документ предоставлен </w:t>
      </w:r>
      <w:hyperlink r:id="rId5" w:history="1">
        <w:r w:rsidRPr="00BC000C">
          <w:rPr>
            <w:rFonts w:ascii="Times New Roman" w:hAnsi="Times New Roman" w:cs="Times New Roman"/>
            <w:color w:val="0000FF"/>
            <w:sz w:val="24"/>
            <w:szCs w:val="24"/>
          </w:rPr>
          <w:t>КонсультантПлюс</w:t>
        </w:r>
      </w:hyperlink>
      <w:r w:rsidRPr="00BC000C">
        <w:rPr>
          <w:rFonts w:ascii="Times New Roman" w:hAnsi="Times New Roman" w:cs="Times New Roman"/>
          <w:sz w:val="24"/>
          <w:szCs w:val="24"/>
        </w:rPr>
        <w:br/>
      </w:r>
    </w:p>
    <w:p w:rsidR="00490C1B" w:rsidRPr="00BC000C" w:rsidRDefault="00490C1B">
      <w:pPr>
        <w:pStyle w:val="ConsPlusNormal"/>
        <w:jc w:val="both"/>
        <w:outlineLvl w:val="0"/>
        <w:rPr>
          <w:rFonts w:ascii="Times New Roman" w:hAnsi="Times New Roman" w:cs="Times New Roman"/>
          <w:sz w:val="24"/>
          <w:szCs w:val="24"/>
        </w:rPr>
      </w:pP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МЕТОДИЧЕСКИЕ РЕКОМЕНДАЦИИ</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ПО ВОПРОСАМ ПРЕДСТАВЛЕНИЯ СВЕДЕНИЙ О ДОХОДАХ, РАСХОДАХ,</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ОБ ИМУЩЕСТВЕ И ОБЯЗАТЕЛЬСТВАХ ИМУЩЕСТВЕННОГО ХАРАКТЕРА</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И ЗАПОЛНЕНИЯ СООТВЕТСТВУЮЩЕЙ ФОРМЫ СПРАВКИ В 2018 ГОДУ</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(ЗА ОТЧЕТНЫЙ 2017 ГОД)</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В соответствии с </w:t>
      </w:r>
      <w:hyperlink r:id="rId6" w:history="1">
        <w:r w:rsidRPr="00BC000C">
          <w:rPr>
            <w:rFonts w:ascii="Times New Roman" w:hAnsi="Times New Roman" w:cs="Times New Roman"/>
            <w:color w:val="0000FF"/>
            <w:sz w:val="24"/>
            <w:szCs w:val="24"/>
          </w:rPr>
          <w:t>пунктом 25</w:t>
        </w:r>
      </w:hyperlink>
      <w:r w:rsidRPr="00BC000C">
        <w:rPr>
          <w:rFonts w:ascii="Times New Roman" w:hAnsi="Times New Roman" w:cs="Times New Roman"/>
          <w:sz w:val="24"/>
          <w:szCs w:val="24"/>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методические рекомендации и другие инструктивно-методические материалы по данным вопросам.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0"/>
        <w:rPr>
          <w:rFonts w:ascii="Times New Roman" w:hAnsi="Times New Roman" w:cs="Times New Roman"/>
          <w:sz w:val="24"/>
          <w:szCs w:val="24"/>
        </w:rPr>
      </w:pPr>
      <w:r w:rsidRPr="00BC000C">
        <w:rPr>
          <w:rFonts w:ascii="Times New Roman" w:hAnsi="Times New Roman" w:cs="Times New Roman"/>
          <w:sz w:val="24"/>
          <w:szCs w:val="24"/>
        </w:rPr>
        <w:t>I. Представление сведений о доходах, расходах, об имуществе</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и обязательствах имущественного характера</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Лица, обязанные представлять сведения о доходах, расходах, об имуществе и обязательствах имущественного характера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2)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работниками государственных корпораций (компаний,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атаманами войскового казачьего общества, внесенного в государственный реестр казачьих обществ в Российской Федерации (далее - атаман войскового казачьего общества).</w:t>
      </w:r>
    </w:p>
    <w:p w:rsidR="00490C1B" w:rsidRPr="00BC000C" w:rsidRDefault="00490C1B">
      <w:pPr>
        <w:pStyle w:val="ConsPlusNormal"/>
        <w:spacing w:before="220"/>
        <w:ind w:firstLine="540"/>
        <w:jc w:val="both"/>
        <w:rPr>
          <w:rFonts w:ascii="Times New Roman" w:hAnsi="Times New Roman" w:cs="Times New Roman"/>
          <w:sz w:val="24"/>
          <w:szCs w:val="24"/>
        </w:rPr>
      </w:pPr>
      <w:bookmarkStart w:id="0" w:name="P24"/>
      <w:bookmarkEnd w:id="0"/>
      <w:r w:rsidRPr="00BC000C">
        <w:rPr>
          <w:rFonts w:ascii="Times New Roman" w:hAnsi="Times New Roman" w:cs="Times New Roman"/>
          <w:sz w:val="24"/>
          <w:szCs w:val="24"/>
        </w:rP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государственной должности Российской Федерации, государственной должности субъекта Российской Федерации, муниципальной должности;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любой должности государственной службы (поступающим на службу);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должности муниципальной службы, включенной в перечни, утвержденные нормативными правовыми актами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должности в государственных корпорациях (компаниях,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 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7" w:history="1">
        <w:r w:rsidRPr="00BC000C">
          <w:rPr>
            <w:rFonts w:ascii="Times New Roman" w:hAnsi="Times New Roman" w:cs="Times New Roman"/>
            <w:color w:val="0000FF"/>
            <w:sz w:val="24"/>
            <w:szCs w:val="24"/>
          </w:rPr>
          <w:t>перечнем</w:t>
        </w:r>
      </w:hyperlink>
      <w:r w:rsidRPr="00BC000C">
        <w:rPr>
          <w:rFonts w:ascii="Times New Roman" w:hAnsi="Times New Roman" w:cs="Times New Roman"/>
          <w:sz w:val="24"/>
          <w:szCs w:val="24"/>
        </w:rP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Обязательность представления сведений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490C1B" w:rsidRPr="00BC000C" w:rsidRDefault="00490C1B">
      <w:pPr>
        <w:pStyle w:val="ConsPlusNormal"/>
        <w:spacing w:before="220"/>
        <w:ind w:firstLine="540"/>
        <w:jc w:val="both"/>
        <w:rPr>
          <w:rFonts w:ascii="Times New Roman" w:hAnsi="Times New Roman" w:cs="Times New Roman"/>
          <w:sz w:val="24"/>
          <w:szCs w:val="24"/>
        </w:rPr>
      </w:pPr>
      <w:bookmarkStart w:id="1" w:name="P36"/>
      <w:bookmarkEnd w:id="1"/>
      <w:r w:rsidRPr="00BC000C">
        <w:rPr>
          <w:rFonts w:ascii="Times New Roman" w:hAnsi="Times New Roman" w:cs="Times New Roman"/>
          <w:sz w:val="24"/>
          <w:szCs w:val="24"/>
        </w:rP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40" w:history="1">
        <w:r w:rsidRPr="00BC000C">
          <w:rPr>
            <w:rFonts w:ascii="Times New Roman" w:hAnsi="Times New Roman" w:cs="Times New Roman"/>
            <w:color w:val="0000FF"/>
            <w:sz w:val="24"/>
            <w:szCs w:val="24"/>
          </w:rPr>
          <w:t>пункте 7</w:t>
        </w:r>
      </w:hyperlink>
      <w:r w:rsidRPr="00BC000C">
        <w:rPr>
          <w:rFonts w:ascii="Times New Roman" w:hAnsi="Times New Roman" w:cs="Times New Roman"/>
          <w:sz w:val="24"/>
          <w:szCs w:val="24"/>
        </w:rPr>
        <w:t xml:space="preserve"> настоящих Методических рекомендаций.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Сроки представления сведений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490C1B" w:rsidRPr="00BC000C" w:rsidRDefault="00490C1B">
      <w:pPr>
        <w:pStyle w:val="ConsPlusNormal"/>
        <w:spacing w:before="220"/>
        <w:ind w:firstLine="540"/>
        <w:jc w:val="both"/>
        <w:rPr>
          <w:rFonts w:ascii="Times New Roman" w:hAnsi="Times New Roman" w:cs="Times New Roman"/>
          <w:sz w:val="24"/>
          <w:szCs w:val="24"/>
        </w:rPr>
      </w:pPr>
      <w:bookmarkStart w:id="2" w:name="P40"/>
      <w:bookmarkEnd w:id="2"/>
      <w:r w:rsidRPr="00BC000C">
        <w:rPr>
          <w:rFonts w:ascii="Times New Roman" w:hAnsi="Times New Roman" w:cs="Times New Roman"/>
          <w:sz w:val="24"/>
          <w:szCs w:val="24"/>
        </w:rPr>
        <w:t>7. Служащие (работники) представляют сведения ежегодно в следующие сроки: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публично-правовых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w:t>
      </w:r>
      <w:r w:rsidRPr="00BC000C">
        <w:rPr>
          <w:rFonts w:ascii="Times New Roman" w:hAnsi="Times New Roman" w:cs="Times New Roman"/>
          <w:sz w:val="24"/>
          <w:szCs w:val="24"/>
        </w:rPr>
        <w:lastRenderedPageBreak/>
        <w:t>атаманы войсковых казачьих обществ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8. Сведения могут быть представлены служащим (работником) в любое время, начиная с 1 января года, следующего за отчетным.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36" w:history="1">
        <w:r w:rsidRPr="00BC000C">
          <w:rPr>
            <w:rFonts w:ascii="Times New Roman" w:hAnsi="Times New Roman" w:cs="Times New Roman"/>
            <w:color w:val="0000FF"/>
            <w:sz w:val="24"/>
            <w:szCs w:val="24"/>
          </w:rPr>
          <w:t>пункте 5</w:t>
        </w:r>
      </w:hyperlink>
      <w:r w:rsidRPr="00BC000C">
        <w:rPr>
          <w:rFonts w:ascii="Times New Roman" w:hAnsi="Times New Roman" w:cs="Times New Roman"/>
          <w:sz w:val="24"/>
          <w:szCs w:val="24"/>
        </w:rPr>
        <w:t xml:space="preserve"> настоящих Методических рекомендаций.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Лица, в отношении которых представляются сведения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11. Сведения представляются отдельно: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в отношении служащего (работника),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в отношении его супруги (супруга),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в отношении каждого несовершеннолетнего ребенка служащего (работника).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12. Отчетный период и отчетная дата представления сведений, установленные для граждан и служащих (работников), различны: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гражданин представляет: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а)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подачи документов;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служащий (работник) представляет ежегодно: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а) сведения о своих доходах и расходах, доходах и расходах супруги (супруга) и несовершеннолетних детей, полученных за календарный (отчетный)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представления сведений;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назначения,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Замещение конкретной должности на отчетную дату как основание для представления сведений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13. Служащий (работник) должен представить сведения, если по состоянию на 31 декабря отчетного года: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замещаемая им должность была включена в соответствующий перечень должностей, а сам служащий (работник) замещал указанную должность;</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временно замещаемая им должность была включена в соответствующий перечень должностей.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14.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 Перевод служащего в другой государственный орган в период с 1 января по 1 (30) апреля 2018 г. не освобождает его от обязанности представить сведения в соответствующее структурное подразделение государственного органа, в котором он замещал должность 31 декабря 2017 г.</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16.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представляемых в отношении членов семьи, не меняется.</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Определение круга лиц (членов семьи), в отношении которых необходимо представить сведения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17.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2"/>
        <w:rPr>
          <w:rFonts w:ascii="Times New Roman" w:hAnsi="Times New Roman" w:cs="Times New Roman"/>
          <w:sz w:val="24"/>
          <w:szCs w:val="24"/>
        </w:rPr>
      </w:pPr>
      <w:r w:rsidRPr="00BC000C">
        <w:rPr>
          <w:rFonts w:ascii="Times New Roman" w:hAnsi="Times New Roman" w:cs="Times New Roman"/>
          <w:sz w:val="24"/>
          <w:szCs w:val="24"/>
        </w:rPr>
        <w:t>Супруги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18. При представлении сведений в отношении супруги (супруга) следует учитывать положения </w:t>
      </w:r>
      <w:hyperlink r:id="rId8" w:history="1">
        <w:r w:rsidRPr="00BC000C">
          <w:rPr>
            <w:rFonts w:ascii="Times New Roman" w:hAnsi="Times New Roman" w:cs="Times New Roman"/>
            <w:color w:val="0000FF"/>
            <w:sz w:val="24"/>
            <w:szCs w:val="24"/>
          </w:rPr>
          <w:t>статей 10</w:t>
        </w:r>
      </w:hyperlink>
      <w:r w:rsidRPr="00BC000C">
        <w:rPr>
          <w:rFonts w:ascii="Times New Roman" w:hAnsi="Times New Roman" w:cs="Times New Roman"/>
          <w:sz w:val="24"/>
          <w:szCs w:val="24"/>
        </w:rPr>
        <w:t xml:space="preserve"> "Заключение брака" и </w:t>
      </w:r>
      <w:hyperlink r:id="rId9" w:history="1">
        <w:r w:rsidRPr="00BC000C">
          <w:rPr>
            <w:rFonts w:ascii="Times New Roman" w:hAnsi="Times New Roman" w:cs="Times New Roman"/>
            <w:color w:val="0000FF"/>
            <w:sz w:val="24"/>
            <w:szCs w:val="24"/>
          </w:rPr>
          <w:t>25</w:t>
        </w:r>
      </w:hyperlink>
      <w:r w:rsidRPr="00BC000C">
        <w:rPr>
          <w:rFonts w:ascii="Times New Roman" w:hAnsi="Times New Roman" w:cs="Times New Roman"/>
          <w:sz w:val="24"/>
          <w:szCs w:val="24"/>
        </w:rPr>
        <w:t xml:space="preserve"> "Момент прекращения брака при его расторжении" Семейного кодекса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19. Согласно </w:t>
      </w:r>
      <w:hyperlink r:id="rId10" w:history="1">
        <w:r w:rsidRPr="00BC000C">
          <w:rPr>
            <w:rFonts w:ascii="Times New Roman" w:hAnsi="Times New Roman" w:cs="Times New Roman"/>
            <w:color w:val="0000FF"/>
            <w:sz w:val="24"/>
            <w:szCs w:val="24"/>
          </w:rPr>
          <w:t>статье 10</w:t>
        </w:r>
      </w:hyperlink>
      <w:r w:rsidRPr="00BC000C">
        <w:rPr>
          <w:rFonts w:ascii="Times New Roman" w:hAnsi="Times New Roman" w:cs="Times New Roman"/>
          <w:sz w:val="24"/>
          <w:szCs w:val="24"/>
        </w:rPr>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Перечень ситуаций и рекомендуемые действия (таблица N 1):</w:t>
      </w:r>
    </w:p>
    <w:p w:rsidR="00490C1B" w:rsidRPr="00BC000C" w:rsidRDefault="00490C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490C1B" w:rsidRPr="00BC000C">
        <w:tc>
          <w:tcPr>
            <w:tcW w:w="9071" w:type="dxa"/>
            <w:gridSpan w:val="2"/>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Пример: служащий (работник) представляет сведения в 2018 году (за отчетный 2017 г.)</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заключен в органах записи актов гражданского состояния (далее - ЗАГС) в ноябре 2017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супруги (супруга) представляются, поскольку по состоянию на отчетную дату (31 декабря 2017 года) служащий (работник) состоял в браке</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заключен в ЗАГСе в марте 2018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супруги (супруга) не представляются, поскольку по состоянию на отчетную дату (31 декабря 2017 года) служащий (работник) не состоял в браке</w:t>
            </w:r>
          </w:p>
        </w:tc>
      </w:tr>
      <w:tr w:rsidR="00490C1B" w:rsidRPr="00BC000C">
        <w:tc>
          <w:tcPr>
            <w:tcW w:w="9071" w:type="dxa"/>
            <w:gridSpan w:val="2"/>
          </w:tcPr>
          <w:p w:rsidR="00490C1B" w:rsidRPr="00BC000C" w:rsidRDefault="00490C1B">
            <w:pPr>
              <w:pStyle w:val="ConsPlusNormal"/>
              <w:ind w:left="34"/>
              <w:jc w:val="both"/>
              <w:rPr>
                <w:rFonts w:ascii="Times New Roman" w:hAnsi="Times New Roman" w:cs="Times New Roman"/>
                <w:sz w:val="24"/>
                <w:szCs w:val="24"/>
              </w:rPr>
            </w:pPr>
            <w:r w:rsidRPr="00BC000C">
              <w:rPr>
                <w:rFonts w:ascii="Times New Roman" w:hAnsi="Times New Roman" w:cs="Times New Roman"/>
                <w:sz w:val="24"/>
                <w:szCs w:val="24"/>
              </w:rPr>
              <w:t>Пример: гражданин в сентябре 2018 года представляет сведения в связи с подачей документов для назначения на должность. Отчетной датой является 1 августа 2018 года</w:t>
            </w:r>
          </w:p>
        </w:tc>
      </w:tr>
      <w:tr w:rsidR="00490C1B" w:rsidRPr="00BC000C">
        <w:tc>
          <w:tcPr>
            <w:tcW w:w="3685" w:type="dxa"/>
          </w:tcPr>
          <w:p w:rsidR="00490C1B" w:rsidRPr="00BC000C" w:rsidRDefault="00490C1B">
            <w:pPr>
              <w:pStyle w:val="ConsPlusNormal"/>
              <w:ind w:left="34"/>
              <w:rPr>
                <w:rFonts w:ascii="Times New Roman" w:hAnsi="Times New Roman" w:cs="Times New Roman"/>
                <w:sz w:val="24"/>
                <w:szCs w:val="24"/>
              </w:rPr>
            </w:pPr>
            <w:r w:rsidRPr="00BC000C">
              <w:rPr>
                <w:rFonts w:ascii="Times New Roman" w:hAnsi="Times New Roman" w:cs="Times New Roman"/>
                <w:sz w:val="24"/>
                <w:szCs w:val="24"/>
              </w:rPr>
              <w:t>Брак заключен 1 февраля 2018 года</w:t>
            </w:r>
          </w:p>
        </w:tc>
        <w:tc>
          <w:tcPr>
            <w:tcW w:w="5386" w:type="dxa"/>
          </w:tcPr>
          <w:p w:rsidR="00490C1B" w:rsidRPr="00BC000C" w:rsidRDefault="00490C1B">
            <w:pPr>
              <w:pStyle w:val="ConsPlusNormal"/>
              <w:ind w:left="34"/>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супруги представляются, поскольку по состоянию на отчетную дату (1 августа 2018 года) гражданин состоял в браке</w:t>
            </w:r>
          </w:p>
        </w:tc>
      </w:tr>
      <w:tr w:rsidR="00490C1B" w:rsidRPr="00BC000C">
        <w:tc>
          <w:tcPr>
            <w:tcW w:w="3685" w:type="dxa"/>
          </w:tcPr>
          <w:p w:rsidR="00490C1B" w:rsidRPr="00BC000C" w:rsidRDefault="00490C1B">
            <w:pPr>
              <w:pStyle w:val="ConsPlusNormal"/>
              <w:ind w:left="34"/>
              <w:rPr>
                <w:rFonts w:ascii="Times New Roman" w:hAnsi="Times New Roman" w:cs="Times New Roman"/>
                <w:sz w:val="24"/>
                <w:szCs w:val="24"/>
              </w:rPr>
            </w:pPr>
            <w:r w:rsidRPr="00BC000C">
              <w:rPr>
                <w:rFonts w:ascii="Times New Roman" w:hAnsi="Times New Roman" w:cs="Times New Roman"/>
                <w:sz w:val="24"/>
                <w:szCs w:val="24"/>
              </w:rPr>
              <w:t>Брак заключен 2 августа 2018 года</w:t>
            </w:r>
          </w:p>
        </w:tc>
        <w:tc>
          <w:tcPr>
            <w:tcW w:w="5386" w:type="dxa"/>
          </w:tcPr>
          <w:p w:rsidR="00490C1B" w:rsidRPr="00BC000C" w:rsidRDefault="00490C1B">
            <w:pPr>
              <w:pStyle w:val="ConsPlusNormal"/>
              <w:ind w:left="34"/>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супруги не представляются, поскольку по состоянию на отчетную дату (1 августа 2018 года) гражданин еще не вступил в брак</w:t>
            </w:r>
          </w:p>
        </w:tc>
      </w:tr>
    </w:tbl>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20. Согласно </w:t>
      </w:r>
      <w:hyperlink r:id="rId11" w:history="1">
        <w:r w:rsidRPr="00BC000C">
          <w:rPr>
            <w:rFonts w:ascii="Times New Roman" w:hAnsi="Times New Roman" w:cs="Times New Roman"/>
            <w:color w:val="0000FF"/>
            <w:sz w:val="24"/>
            <w:szCs w:val="24"/>
          </w:rPr>
          <w:t>статье 25</w:t>
        </w:r>
      </w:hyperlink>
      <w:r w:rsidRPr="00BC000C">
        <w:rPr>
          <w:rFonts w:ascii="Times New Roman" w:hAnsi="Times New Roman" w:cs="Times New Roman"/>
          <w:sz w:val="24"/>
          <w:szCs w:val="24"/>
        </w:rP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21. 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Перечень ситуаций и рекомендуемые действия (таблица N 2)</w:t>
      </w:r>
    </w:p>
    <w:p w:rsidR="00490C1B" w:rsidRPr="00BC000C" w:rsidRDefault="00490C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490C1B" w:rsidRPr="00BC000C">
        <w:tc>
          <w:tcPr>
            <w:tcW w:w="9071" w:type="dxa"/>
            <w:gridSpan w:val="2"/>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lastRenderedPageBreak/>
              <w:t>Пример: служащий (работник) представляет сведения в 2018 году (за отчетный 2017 г.)</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был расторгнут в ЗАГСе в ноябре 2017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не представляются, поскольку по состоянию на отчетную дату (31 декабря 2017 года) служащий (работник) не состоял в браке</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Окончательное решение о расторжении брака было принято судом 12 декабря 2017 года и вступило в законную силу 12 января 2018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2018 года. Таким образом, по состоянию на отчетную дату (31 декабря 2017 года) служащий (работник) считался состоявшим в браке</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был расторгнут в ЗАГСе в марте 2018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представляются поскольку по состоянию на отчетную дату (31 декабря 2017 года) служащий (работник) состоял в браке</w:t>
            </w:r>
          </w:p>
        </w:tc>
      </w:tr>
      <w:tr w:rsidR="00490C1B" w:rsidRPr="00BC000C">
        <w:tc>
          <w:tcPr>
            <w:tcW w:w="9071" w:type="dxa"/>
            <w:gridSpan w:val="2"/>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Пример: гражданин в сентябре 2018 года представляет сведения в связи с подачей документов для назначения на должность. Отчетной датой является 1 августа 2018 года</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был расторгнут в ЗАГСе 1 июля 2018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не представляются, поскольку по состоянию на отчетную дату (1 августа 2018 года) гражданин не состоял в браке</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Брак был расторгнут в ЗАГСе 2 августа 2018 года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представляются, поскольку по состоянию на отчетную дату (1 августа 2018 года) гражданин состоял в браке</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Окончательное решение о расторжении брака было принято судом 4 июля 2018 года и вступило в законную силу 4 августа 2018 г.</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2018 года. Таким образом, по состоянию на отчетную дату (1 августа 2018 года) гражданин считался состоявшим в браке</w:t>
            </w:r>
          </w:p>
        </w:tc>
      </w:tr>
    </w:tbl>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2"/>
        <w:rPr>
          <w:rFonts w:ascii="Times New Roman" w:hAnsi="Times New Roman" w:cs="Times New Roman"/>
          <w:sz w:val="24"/>
          <w:szCs w:val="24"/>
        </w:rPr>
      </w:pPr>
      <w:r w:rsidRPr="00BC000C">
        <w:rPr>
          <w:rFonts w:ascii="Times New Roman" w:hAnsi="Times New Roman" w:cs="Times New Roman"/>
          <w:sz w:val="24"/>
          <w:szCs w:val="24"/>
        </w:rPr>
        <w:t>Несовершеннолетние дети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22. </w:t>
      </w:r>
      <w:hyperlink r:id="rId12" w:history="1">
        <w:r w:rsidRPr="00BC000C">
          <w:rPr>
            <w:rFonts w:ascii="Times New Roman" w:hAnsi="Times New Roman" w:cs="Times New Roman"/>
            <w:color w:val="0000FF"/>
            <w:sz w:val="24"/>
            <w:szCs w:val="24"/>
          </w:rPr>
          <w:t>Статья 60</w:t>
        </w:r>
      </w:hyperlink>
      <w:r w:rsidRPr="00BC000C">
        <w:rPr>
          <w:rFonts w:ascii="Times New Roman" w:hAnsi="Times New Roman" w:cs="Times New Roman"/>
          <w:sz w:val="24"/>
          <w:szCs w:val="24"/>
        </w:rP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w:t>
      </w:r>
      <w:r w:rsidRPr="00BC000C">
        <w:rPr>
          <w:rFonts w:ascii="Times New Roman" w:hAnsi="Times New Roman" w:cs="Times New Roman"/>
          <w:sz w:val="24"/>
          <w:szCs w:val="24"/>
        </w:rPr>
        <w:lastRenderedPageBreak/>
        <w:t>достижении им возраста 18 лет.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23.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Перечень ситуаций и рекомендуемые действия (таблица N 3):</w:t>
      </w:r>
    </w:p>
    <w:p w:rsidR="00490C1B" w:rsidRPr="00BC000C" w:rsidRDefault="00490C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490C1B" w:rsidRPr="00BC000C">
        <w:tc>
          <w:tcPr>
            <w:tcW w:w="9071" w:type="dxa"/>
            <w:gridSpan w:val="2"/>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Пример: служащий (работник) представляет сведения в 2018 году (за отчетный 2017 г.)</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Дочери служащего (работника) 21 мая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дочери не представляются, поскольку по состоянию на отчетную дату (31 декабря 2017 года) дочери служащего (работника) уже исполнилось 18 лет, она являлась совершеннолетней</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Дочери служащего (работника) 30 декабря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дочери не представляются, поскольку по состоянию на отчетную дату (31 декабря 2017 года) дочери служащего (работника) уже исполнилось 18 лет, она являлась совершеннолетней</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Дочери служащего (работника) 31 декабря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2018 года. Таким образом, по состоянию на отчетную дату (31 декабря 2017 года) она еще являлась несовершеннолетней</w:t>
            </w:r>
          </w:p>
        </w:tc>
      </w:tr>
      <w:tr w:rsidR="00490C1B" w:rsidRPr="00BC000C">
        <w:tc>
          <w:tcPr>
            <w:tcW w:w="9071" w:type="dxa"/>
            <w:gridSpan w:val="2"/>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Пример: гражданин представляет в сентябре 2017 года сведения в связи с назначением на должность. Отчетной датой является 1 августа 2017 года</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Сыну гражданина 5 мая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сына не представляются, поскольку он являлся совершеннолетним и по состоянию на отчетную дату (1 августа 2017 года) сыну гражданина уже исполнилось 18 лет</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Сыну гражданина 1 августа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2017 года. Таким образом, по состоянию на отчетную дату (1 августа 2017 года) он еще являлся несовершеннолетним</w:t>
            </w:r>
          </w:p>
        </w:tc>
      </w:tr>
      <w:tr w:rsidR="00490C1B" w:rsidRPr="00BC000C">
        <w:tc>
          <w:tcPr>
            <w:tcW w:w="3685" w:type="dxa"/>
          </w:tcPr>
          <w:p w:rsidR="00490C1B" w:rsidRPr="00BC000C" w:rsidRDefault="00490C1B">
            <w:pPr>
              <w:pStyle w:val="ConsPlusNormal"/>
              <w:rPr>
                <w:rFonts w:ascii="Times New Roman" w:hAnsi="Times New Roman" w:cs="Times New Roman"/>
                <w:sz w:val="24"/>
                <w:szCs w:val="24"/>
              </w:rPr>
            </w:pPr>
            <w:r w:rsidRPr="00BC000C">
              <w:rPr>
                <w:rFonts w:ascii="Times New Roman" w:hAnsi="Times New Roman" w:cs="Times New Roman"/>
                <w:sz w:val="24"/>
                <w:szCs w:val="24"/>
              </w:rPr>
              <w:t>Сыну гражданина 17 августа 2017 года исполнилось 18 лет</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сведения в отношении сына представляются, поскольку по состоянию на отчетную дату (1 августа 2017 года) сын гражданина являлся несовершеннолетним</w:t>
            </w:r>
          </w:p>
        </w:tc>
      </w:tr>
    </w:tbl>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24. В случае если служащий (работник) является опекуном (попечителем) или его </w:t>
      </w:r>
      <w:r w:rsidRPr="00BC000C">
        <w:rPr>
          <w:rFonts w:ascii="Times New Roman" w:hAnsi="Times New Roman" w:cs="Times New Roman"/>
          <w:sz w:val="24"/>
          <w:szCs w:val="24"/>
        </w:rPr>
        <w:lastRenderedPageBreak/>
        <w:t>супруга (супруг) является опекуном (попечителем), усыновителем несовершеннолетнего ребенка, то сведения в отношении данного ребенка могут быть представлены служащим (работником).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25.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1"/>
        <w:rPr>
          <w:rFonts w:ascii="Times New Roman" w:hAnsi="Times New Roman" w:cs="Times New Roman"/>
          <w:sz w:val="24"/>
          <w:szCs w:val="24"/>
        </w:rPr>
      </w:pPr>
      <w:r w:rsidRPr="00BC000C">
        <w:rPr>
          <w:rFonts w:ascii="Times New Roman" w:hAnsi="Times New Roman" w:cs="Times New Roman"/>
          <w:sz w:val="24"/>
          <w:szCs w:val="24"/>
        </w:rPr>
        <w:t>Рекомендуемые действия при невозможности представить сведения в отношении члена семьи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26.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13" w:history="1">
        <w:r w:rsidRPr="00BC000C">
          <w:rPr>
            <w:rFonts w:ascii="Times New Roman" w:hAnsi="Times New Roman" w:cs="Times New Roman"/>
            <w:color w:val="0000FF"/>
            <w:sz w:val="24"/>
            <w:szCs w:val="24"/>
          </w:rPr>
          <w:t>абзацем третьим подпункта "б" пункта 2</w:t>
        </w:r>
      </w:hyperlink>
      <w:r w:rsidRPr="00BC000C">
        <w:rPr>
          <w:rFonts w:ascii="Times New Roman" w:hAnsi="Times New Roman" w:cs="Times New Roman"/>
          <w:sz w:val="24"/>
          <w:szCs w:val="24"/>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14" w:history="1">
        <w:r w:rsidRPr="00BC000C">
          <w:rPr>
            <w:rFonts w:ascii="Times New Roman" w:hAnsi="Times New Roman" w:cs="Times New Roman"/>
            <w:color w:val="0000FF"/>
            <w:sz w:val="24"/>
            <w:szCs w:val="24"/>
          </w:rPr>
          <w:t>абзацем третьим подпункта "б" пункта 16</w:t>
        </w:r>
      </w:hyperlink>
      <w:r w:rsidRPr="00BC000C">
        <w:rPr>
          <w:rFonts w:ascii="Times New Roman" w:hAnsi="Times New Roman" w:cs="Times New Roman"/>
          <w:sz w:val="24"/>
          <w:szCs w:val="24"/>
        </w:rP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15" w:history="1">
        <w:r w:rsidRPr="00BC000C">
          <w:rPr>
            <w:rFonts w:ascii="Times New Roman" w:hAnsi="Times New Roman" w:cs="Times New Roman"/>
            <w:color w:val="0000FF"/>
            <w:sz w:val="24"/>
            <w:szCs w:val="24"/>
          </w:rPr>
          <w:t>пунктом 11</w:t>
        </w:r>
      </w:hyperlink>
      <w:r w:rsidRPr="00BC000C">
        <w:rPr>
          <w:rFonts w:ascii="Times New Roman" w:hAnsi="Times New Roman" w:cs="Times New Roman"/>
          <w:sz w:val="24"/>
          <w:szCs w:val="24"/>
        </w:rPr>
        <w:t xml:space="preserve">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N 472.</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27. Заявление должно быть направлено до истечения срока, установленного для представления служащим (работником) сведений.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2"/>
        <w:rPr>
          <w:rFonts w:ascii="Times New Roman" w:hAnsi="Times New Roman" w:cs="Times New Roman"/>
          <w:sz w:val="24"/>
          <w:szCs w:val="24"/>
        </w:rPr>
      </w:pPr>
      <w:r w:rsidRPr="00BC000C">
        <w:rPr>
          <w:rFonts w:ascii="Times New Roman" w:hAnsi="Times New Roman" w:cs="Times New Roman"/>
          <w:sz w:val="24"/>
          <w:szCs w:val="24"/>
        </w:rPr>
        <w:t>Заявление подается (таблица N 4):</w:t>
      </w:r>
    </w:p>
    <w:p w:rsidR="00490C1B" w:rsidRPr="00BC000C" w:rsidRDefault="00490C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В Управление Президента Российской Федерации по вопросам противодействия коррупции</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 xml:space="preserve">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w:t>
            </w:r>
            <w:r w:rsidRPr="00BC000C">
              <w:rPr>
                <w:rFonts w:ascii="Times New Roman" w:hAnsi="Times New Roman" w:cs="Times New Roman"/>
                <w:sz w:val="24"/>
                <w:szCs w:val="24"/>
              </w:rPr>
              <w:lastRenderedPageBreak/>
              <w:t>Российской Федерации, в случае и порядке, которые установлены нормативными правовыми актами Российской Федерации</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lastRenderedPageBreak/>
              <w:t>В Департамент государственной службы и кадров Правительства Российской Федерации</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В подразделение кадровой службы федерального государственного органа по профилактике коррупционных и иных правонарушений</w:t>
            </w:r>
          </w:p>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публично-правовой компании), иной организации, созданной на основании федерального закона</w:t>
            </w:r>
          </w:p>
        </w:tc>
        <w:tc>
          <w:tcPr>
            <w:tcW w:w="5386"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В подразделение по профилактике коррупционных и иных правонарушений Центрального банка Российской Федерации</w:t>
            </w:r>
          </w:p>
        </w:tc>
        <w:tc>
          <w:tcPr>
            <w:tcW w:w="5386" w:type="dxa"/>
          </w:tcPr>
          <w:p w:rsidR="00490C1B" w:rsidRPr="00BC000C" w:rsidRDefault="00490C1B">
            <w:pPr>
              <w:pStyle w:val="ConsPlusNormal"/>
              <w:ind w:firstLine="33"/>
              <w:jc w:val="both"/>
              <w:rPr>
                <w:rFonts w:ascii="Times New Roman" w:hAnsi="Times New Roman" w:cs="Times New Roman"/>
                <w:sz w:val="24"/>
                <w:szCs w:val="24"/>
              </w:rPr>
            </w:pPr>
            <w:r w:rsidRPr="00BC000C">
              <w:rPr>
                <w:rFonts w:ascii="Times New Roman" w:hAnsi="Times New Roman" w:cs="Times New Roman"/>
                <w:sz w:val="24"/>
                <w:szCs w:val="24"/>
              </w:rPr>
              <w:t>лицами, занимающими должности, включенные в перечень, утвержденный Советом директоров Центрального банка Российской Федерации</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 xml:space="preserve">В уполномоченный Правительством Российской Федерации федеральный орган исполнительной власти по </w:t>
            </w:r>
            <w:r w:rsidRPr="00BC000C">
              <w:rPr>
                <w:rFonts w:ascii="Times New Roman" w:hAnsi="Times New Roman" w:cs="Times New Roman"/>
                <w:sz w:val="24"/>
                <w:szCs w:val="24"/>
              </w:rPr>
              <w:lastRenderedPageBreak/>
              <w:t>взаимодействию с казачьими обществами (Федеральное агентство по делам национальностей)</w:t>
            </w:r>
          </w:p>
        </w:tc>
        <w:tc>
          <w:tcPr>
            <w:tcW w:w="5386" w:type="dxa"/>
          </w:tcPr>
          <w:p w:rsidR="00490C1B" w:rsidRPr="00BC000C" w:rsidRDefault="00490C1B">
            <w:pPr>
              <w:pStyle w:val="ConsPlusNormal"/>
              <w:ind w:firstLine="33"/>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атаманами войскового казачьего общества и атаманами войскового казачьего общества, избранным высшим органом управления войскового казачьего общества при внесении </w:t>
            </w:r>
            <w:r w:rsidRPr="00BC000C">
              <w:rPr>
                <w:rFonts w:ascii="Times New Roman" w:hAnsi="Times New Roman" w:cs="Times New Roman"/>
                <w:sz w:val="24"/>
                <w:szCs w:val="24"/>
              </w:rPr>
              <w:lastRenderedPageBreak/>
              <w:t>Президенту Российской Федерации представления об утверждении атамана войскового казачьего общества</w:t>
            </w:r>
          </w:p>
        </w:tc>
      </w:tr>
    </w:tbl>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28.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29.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0"/>
        <w:rPr>
          <w:rFonts w:ascii="Times New Roman" w:hAnsi="Times New Roman" w:cs="Times New Roman"/>
          <w:sz w:val="24"/>
          <w:szCs w:val="24"/>
        </w:rPr>
      </w:pPr>
      <w:r w:rsidRPr="00BC000C">
        <w:rPr>
          <w:rFonts w:ascii="Times New Roman" w:hAnsi="Times New Roman" w:cs="Times New Roman"/>
          <w:sz w:val="24"/>
          <w:szCs w:val="24"/>
        </w:rPr>
        <w:t>II. Заполнение справки о доходах, расходах, об имуществе</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и обязательствах имущественного характера</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30. </w:t>
      </w:r>
      <w:hyperlink r:id="rId16" w:history="1">
        <w:r w:rsidRPr="00BC000C">
          <w:rPr>
            <w:rFonts w:ascii="Times New Roman" w:hAnsi="Times New Roman" w:cs="Times New Roman"/>
            <w:color w:val="0000FF"/>
            <w:sz w:val="24"/>
            <w:szCs w:val="24"/>
          </w:rPr>
          <w:t>Форма</w:t>
        </w:r>
      </w:hyperlink>
      <w:r w:rsidRPr="00BC000C">
        <w:rPr>
          <w:rFonts w:ascii="Times New Roman" w:hAnsi="Times New Roman" w:cs="Times New Roman"/>
          <w:sz w:val="24"/>
          <w:szCs w:val="24"/>
        </w:rP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31. Собственноручное заполнение справки предполагает ее самостоятельное заполнение на персональном компьютере (с использованием текстовых редакторов) или иных печатных устройствах с последующим заверением личной подписью на титульной стороне каждого листа. При этом следует контролировать соответствие заполняемой формы аутентичному тексту </w:t>
      </w:r>
      <w:hyperlink r:id="rId17" w:history="1">
        <w:r w:rsidRPr="00BC000C">
          <w:rPr>
            <w:rFonts w:ascii="Times New Roman" w:hAnsi="Times New Roman" w:cs="Times New Roman"/>
            <w:color w:val="0000FF"/>
            <w:sz w:val="24"/>
            <w:szCs w:val="24"/>
          </w:rPr>
          <w:t>приложения</w:t>
        </w:r>
      </w:hyperlink>
      <w:r w:rsidRPr="00BC000C">
        <w:rPr>
          <w:rFonts w:ascii="Times New Roman" w:hAnsi="Times New Roman" w:cs="Times New Roman"/>
          <w:sz w:val="24"/>
          <w:szCs w:val="24"/>
        </w:rPr>
        <w:t xml:space="preserve"> к Указу Президента Российской Федерации от 23 июня 2014 г. N 460.</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Не рекомендуется заполнять справку в рукописном виде.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32. Для отдельных категорий служащих (работников) и должностных лиц </w:t>
      </w:r>
      <w:hyperlink r:id="rId18" w:history="1">
        <w:r w:rsidRPr="00BC000C">
          <w:rPr>
            <w:rFonts w:ascii="Times New Roman" w:hAnsi="Times New Roman" w:cs="Times New Roman"/>
            <w:color w:val="0000FF"/>
            <w:sz w:val="24"/>
            <w:szCs w:val="24"/>
          </w:rPr>
          <w:t>подпунктами "в"</w:t>
        </w:r>
      </w:hyperlink>
      <w:r w:rsidRPr="00BC000C">
        <w:rPr>
          <w:rFonts w:ascii="Times New Roman" w:hAnsi="Times New Roman" w:cs="Times New Roman"/>
          <w:sz w:val="24"/>
          <w:szCs w:val="24"/>
        </w:rPr>
        <w:t xml:space="preserve"> и </w:t>
      </w:r>
      <w:hyperlink r:id="rId19" w:history="1">
        <w:r w:rsidRPr="00BC000C">
          <w:rPr>
            <w:rFonts w:ascii="Times New Roman" w:hAnsi="Times New Roman" w:cs="Times New Roman"/>
            <w:color w:val="0000FF"/>
            <w:sz w:val="24"/>
            <w:szCs w:val="24"/>
          </w:rPr>
          <w:t>"г" пункта 26</w:t>
        </w:r>
      </w:hyperlink>
      <w:r w:rsidRPr="00BC000C">
        <w:rPr>
          <w:rFonts w:ascii="Times New Roman" w:hAnsi="Times New Roman" w:cs="Times New Roman"/>
          <w:sz w:val="24"/>
          <w:szCs w:val="24"/>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установлена обязанность заполнять справки с использованием специального программного обеспечения "Справки БК" (далее - СПО "Справки БК").</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33. При заполнении справок с использованием СПО "Справки БК", размещенного на официальном сайте Президента Российской Федерации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личной подписью заверяется только последний лист справки. Наличие подписи на каждом листе (в пустой части страницы) не является нарушением.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34. 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1"/>
        <w:rPr>
          <w:rFonts w:ascii="Times New Roman" w:hAnsi="Times New Roman" w:cs="Times New Roman"/>
          <w:sz w:val="24"/>
          <w:szCs w:val="24"/>
        </w:rPr>
      </w:pPr>
      <w:r w:rsidRPr="00BC000C">
        <w:rPr>
          <w:rFonts w:ascii="Times New Roman" w:hAnsi="Times New Roman" w:cs="Times New Roman"/>
          <w:sz w:val="24"/>
          <w:szCs w:val="24"/>
        </w:rPr>
        <w:t>ТИТУЛЬНЫЙ ЛИСТ</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35. При заполнении титульного </w:t>
      </w:r>
      <w:hyperlink r:id="rId20" w:history="1">
        <w:r w:rsidRPr="00BC000C">
          <w:rPr>
            <w:rFonts w:ascii="Times New Roman" w:hAnsi="Times New Roman" w:cs="Times New Roman"/>
            <w:color w:val="0000FF"/>
            <w:sz w:val="24"/>
            <w:szCs w:val="24"/>
          </w:rPr>
          <w:t>листа</w:t>
        </w:r>
      </w:hyperlink>
      <w:r w:rsidRPr="00BC000C">
        <w:rPr>
          <w:rFonts w:ascii="Times New Roman" w:hAnsi="Times New Roman" w:cs="Times New Roman"/>
          <w:sz w:val="24"/>
          <w:szCs w:val="24"/>
        </w:rPr>
        <w:t xml:space="preserve"> справки рекомендуется обратить внимание на следующее: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1) фамилия, имя и отчество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Серия свидетельства о рождении указывается по формату: римские цифры - в латинской раскладке клавиатуры, русские буквы - в русской;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дата рождения (год рождения) указывается в соответствии с записью в документе, удостоверяющем личность;</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место службы (работы) и замещаемая (занимаемая) должность указываются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трудовую деятельность в установленном порядке, претендующим на замещение вакантной должности, в графе место службы (работы) указывается: "временно неработающий, претендующий на замещение "наименование должности".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Если сведения представляются в отношении несовершеннолетнего ребенка, то в графе "род занятий" рекомендуется указывать образовательное учреждение, воспитанником (учащимся) которого он является, или "находится на домашнем воспитании".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 или "домохозяйка" ("домохозяин");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при наличии нескольких мест работы на титульном листе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заполнении справки лицом, замещающим муниципальную должность на непостоянной основе, указывается муниципальная должность;</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адрес места регистрации указывается по состоянию на дату представления справки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Для справок, заполняемых с использованием СПО "Справки БК", рекомендуется указывать страховой номер индивидуального лицевого счета (СНИЛС).</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lastRenderedPageBreak/>
        <w:t>РАЗДЕЛ 1. СВЕДЕНИЯ О ДОХОДАХ</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36. При заполнении данного </w:t>
      </w:r>
      <w:hyperlink r:id="rId21" w:history="1">
        <w:r w:rsidRPr="00BC000C">
          <w:rPr>
            <w:rFonts w:ascii="Times New Roman" w:hAnsi="Times New Roman" w:cs="Times New Roman"/>
            <w:color w:val="0000FF"/>
            <w:sz w:val="24"/>
            <w:szCs w:val="24"/>
          </w:rPr>
          <w:t>раздела</w:t>
        </w:r>
      </w:hyperlink>
      <w:r w:rsidRPr="00BC000C">
        <w:rPr>
          <w:rFonts w:ascii="Times New Roman" w:hAnsi="Times New Roman" w:cs="Times New Roman"/>
          <w:sz w:val="24"/>
          <w:szCs w:val="24"/>
        </w:rPr>
        <w:t xml:space="preserve"> справки не следует руководствоваться только содержанием термина "доход", определенным в </w:t>
      </w:r>
      <w:hyperlink r:id="rId22" w:history="1">
        <w:r w:rsidRPr="00BC000C">
          <w:rPr>
            <w:rFonts w:ascii="Times New Roman" w:hAnsi="Times New Roman" w:cs="Times New Roman"/>
            <w:color w:val="0000FF"/>
            <w:sz w:val="24"/>
            <w:szCs w:val="24"/>
          </w:rPr>
          <w:t>статье 41</w:t>
        </w:r>
      </w:hyperlink>
      <w:r w:rsidRPr="00BC000C">
        <w:rPr>
          <w:rFonts w:ascii="Times New Roman" w:hAnsi="Times New Roman" w:cs="Times New Roman"/>
          <w:sz w:val="24"/>
          <w:szCs w:val="24"/>
        </w:rPr>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Доход по основному месту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37. 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по </w:t>
      </w:r>
      <w:hyperlink r:id="rId23"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xml:space="preserve">, выдаваемой по месту службы (работы) (графа 5.1 "Общая сумма дохода"). Если по основному месту работы получен доход, который не включен в справку по </w:t>
      </w:r>
      <w:hyperlink r:id="rId24"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он подлежит указанию в иных доходах.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Служащий (работник) может представить пояснения, если его доходы, указанные в </w:t>
      </w:r>
      <w:hyperlink r:id="rId25" w:history="1">
        <w:r w:rsidRPr="00BC000C">
          <w:rPr>
            <w:rFonts w:ascii="Times New Roman" w:hAnsi="Times New Roman" w:cs="Times New Roman"/>
            <w:color w:val="0000FF"/>
            <w:sz w:val="24"/>
            <w:szCs w:val="24"/>
          </w:rPr>
          <w:t>разделе 1</w:t>
        </w:r>
      </w:hyperlink>
      <w:r w:rsidRPr="00BC000C">
        <w:rPr>
          <w:rFonts w:ascii="Times New Roman" w:hAnsi="Times New Roman" w:cs="Times New Roman"/>
          <w:sz w:val="24"/>
          <w:szCs w:val="24"/>
        </w:rPr>
        <w:t xml:space="preserve"> справки и в справке по </w:t>
      </w:r>
      <w:hyperlink r:id="rId26"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xml:space="preserve"> отличаются, и приложить их к справке.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38. 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27"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"иные доходы". При этом в </w:t>
      </w:r>
      <w:hyperlink r:id="rId28"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"вид дохода" указывается предыдущее место работы.</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Особенности заполнения данного раздела отдельными категориями лиц</w:t>
      </w:r>
    </w:p>
    <w:p w:rsidR="00490C1B" w:rsidRPr="00BC000C" w:rsidRDefault="00490C1B">
      <w:pPr>
        <w:pStyle w:val="ConsPlusNormal"/>
        <w:spacing w:before="220"/>
        <w:ind w:firstLine="540"/>
        <w:jc w:val="both"/>
        <w:rPr>
          <w:rFonts w:ascii="Times New Roman" w:hAnsi="Times New Roman" w:cs="Times New Roman"/>
          <w:sz w:val="24"/>
          <w:szCs w:val="24"/>
        </w:rPr>
      </w:pPr>
      <w:bookmarkStart w:id="3" w:name="P192"/>
      <w:bookmarkEnd w:id="3"/>
      <w:r w:rsidRPr="00BC000C">
        <w:rPr>
          <w:rFonts w:ascii="Times New Roman" w:hAnsi="Times New Roman" w:cs="Times New Roman"/>
          <w:sz w:val="24"/>
          <w:szCs w:val="24"/>
        </w:rPr>
        <w:t>39.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при применении системы налогообложения в виде единого налога на вмененный доход для отдельных видов деятельности (ЕНВД) в качестве "дохода" указывается величина вмененного дохода;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при применении упрощенной системы налогообложения (УСН):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если объектом налогообложения является "доходы", то в качестве "дохода" указывается сумма полученных доходов за налоговый период (налоговая база), которая подлежит указанию в налоговой декларации по налогу, уплачиваемому в связи с применением УСН;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если объектом налогообложения является "доходы, уменьшенные на величину расходов", то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40. При заполнении данного раздела лицом, замещающим муниципальную должность на непостоянной основе, указывается доход по основному месту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41. 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Доход от педагогической и научной деятельности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42. В данной </w:t>
      </w:r>
      <w:hyperlink r:id="rId29"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указывается сумма дохода от педагогической деятельности (сумма дохода, содержащаяся в справке по </w:t>
      </w:r>
      <w:hyperlink r:id="rId30"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43. 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31"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"Доход по основному месту работы", а не в </w:t>
      </w:r>
      <w:hyperlink r:id="rId32"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"Доход от педагогической и научной деятельности".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Доход от иной творческой деятельности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44. В данной </w:t>
      </w:r>
      <w:hyperlink r:id="rId33"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45. Подлежат указанию в </w:t>
      </w:r>
      <w:hyperlink r:id="rId34" w:history="1">
        <w:r w:rsidRPr="00BC000C">
          <w:rPr>
            <w:rFonts w:ascii="Times New Roman" w:hAnsi="Times New Roman" w:cs="Times New Roman"/>
            <w:color w:val="0000FF"/>
            <w:sz w:val="24"/>
            <w:szCs w:val="24"/>
          </w:rPr>
          <w:t>строках 2</w:t>
        </w:r>
      </w:hyperlink>
      <w:r w:rsidRPr="00BC000C">
        <w:rPr>
          <w:rFonts w:ascii="Times New Roman" w:hAnsi="Times New Roman" w:cs="Times New Roman"/>
          <w:sz w:val="24"/>
          <w:szCs w:val="24"/>
        </w:rPr>
        <w:t xml:space="preserve">, </w:t>
      </w:r>
      <w:hyperlink r:id="rId35" w:history="1">
        <w:r w:rsidRPr="00BC000C">
          <w:rPr>
            <w:rFonts w:ascii="Times New Roman" w:hAnsi="Times New Roman" w:cs="Times New Roman"/>
            <w:color w:val="0000FF"/>
            <w:sz w:val="24"/>
            <w:szCs w:val="24"/>
          </w:rPr>
          <w:t>3</w:t>
        </w:r>
      </w:hyperlink>
      <w:r w:rsidRPr="00BC000C">
        <w:rPr>
          <w:rFonts w:ascii="Times New Roman" w:hAnsi="Times New Roman" w:cs="Times New Roman"/>
          <w:sz w:val="24"/>
          <w:szCs w:val="24"/>
        </w:rP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Доход от вкладов в банках и иных кредитных организациях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46. 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47. Сведения о наличии соответствующих банковских счетов и вкладов указываются в </w:t>
      </w:r>
      <w:hyperlink r:id="rId36"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справки "Сведения о счетах в банках и иных кредитных организациях".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48. Доход, полученный в иностранной валюте, указывается в рублях по курсу Банка России на дату получения дохода.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49.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50.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51. Не рекомендуется проводить какие-либо самостоятельные расчеты, поскольку вероятно возникновение различного рода ошибок.</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52.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53. Денежные средства, выплачиваемые кредитной организацией вкладчику (владельцу счета) при закрытии вклада (счета), в том числе обезличенного металлического счета, за исключением процентов по вкладу (счету), не подлежат отражению в справке.</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Доход от ценных бумаг и долей участия в коммерческих организациях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54. В данной </w:t>
      </w:r>
      <w:hyperlink r:id="rId37"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38" w:history="1">
        <w:r w:rsidRPr="00BC000C">
          <w:rPr>
            <w:rFonts w:ascii="Times New Roman" w:hAnsi="Times New Roman" w:cs="Times New Roman"/>
            <w:color w:val="0000FF"/>
            <w:sz w:val="24"/>
            <w:szCs w:val="24"/>
          </w:rPr>
          <w:t>разделе 5</w:t>
        </w:r>
      </w:hyperlink>
      <w:r w:rsidRPr="00BC000C">
        <w:rPr>
          <w:rFonts w:ascii="Times New Roman" w:hAnsi="Times New Roman" w:cs="Times New Roman"/>
          <w:sz w:val="24"/>
          <w:szCs w:val="24"/>
        </w:rP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Иные доходы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55. В данной </w:t>
      </w:r>
      <w:hyperlink r:id="rId39"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указываются доходы, которые не были отражены в </w:t>
      </w:r>
      <w:hyperlink r:id="rId40" w:history="1">
        <w:r w:rsidRPr="00BC000C">
          <w:rPr>
            <w:rFonts w:ascii="Times New Roman" w:hAnsi="Times New Roman" w:cs="Times New Roman"/>
            <w:color w:val="0000FF"/>
            <w:sz w:val="24"/>
            <w:szCs w:val="24"/>
          </w:rPr>
          <w:t>строках 1</w:t>
        </w:r>
      </w:hyperlink>
      <w:r w:rsidRPr="00BC000C">
        <w:rPr>
          <w:rFonts w:ascii="Times New Roman" w:hAnsi="Times New Roman" w:cs="Times New Roman"/>
          <w:sz w:val="24"/>
          <w:szCs w:val="24"/>
        </w:rPr>
        <w:t xml:space="preserve"> - </w:t>
      </w:r>
      <w:hyperlink r:id="rId41" w:history="1">
        <w:r w:rsidRPr="00BC000C">
          <w:rPr>
            <w:rFonts w:ascii="Times New Roman" w:hAnsi="Times New Roman" w:cs="Times New Roman"/>
            <w:color w:val="0000FF"/>
            <w:sz w:val="24"/>
            <w:szCs w:val="24"/>
          </w:rPr>
          <w:t>5</w:t>
        </w:r>
      </w:hyperlink>
      <w:r w:rsidRPr="00BC000C">
        <w:rPr>
          <w:rFonts w:ascii="Times New Roman" w:hAnsi="Times New Roman" w:cs="Times New Roman"/>
          <w:sz w:val="24"/>
          <w:szCs w:val="24"/>
        </w:rPr>
        <w:t xml:space="preserve">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Так, например, в </w:t>
      </w:r>
      <w:hyperlink r:id="rId42"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иные доходы могут быть указаны: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пенсия (при этом разные виды пенсий (по возрасту и пенсия военнослужащего) не следует суммировать);</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w:t>
      </w:r>
      <w:r w:rsidRPr="00BC000C">
        <w:rPr>
          <w:rFonts w:ascii="Times New Roman" w:hAnsi="Times New Roman" w:cs="Times New Roman"/>
          <w:sz w:val="24"/>
          <w:szCs w:val="24"/>
        </w:rPr>
        <w:lastRenderedPageBreak/>
        <w:t>социальной защиты субъекта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по </w:t>
      </w:r>
      <w:hyperlink r:id="rId43"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выдаваемую по месту службы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 суммы, причитающиеся ребенку в качестве алиментов, пенсий, пособий (данные средства указываются в справке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44"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"Иные доходы" раздела 1 справки и в </w:t>
      </w:r>
      <w:hyperlink r:id="rId45"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"Сведения о счетах в банках и иных кредитных организациях"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стипендия;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супруга (супруги) перечислены денежные средства данной выплаты);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w:t>
      </w:r>
      <w:hyperlink r:id="rId46"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"Иные доходы");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 доходы по трудовым договорам по совместительству. При этом рекомендуется указать наименование и юридический адрес организации, от которой был получен доход;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 денежные средства, полученные в виде процентов при погашении сберегательных сертификатов, если они не указаны в </w:t>
      </w:r>
      <w:hyperlink r:id="rId47"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"Доход от ценных бумаг и долей участия в коммерческих организациях";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 вознаграждения по гражданско-правовым договорам, если данный доход не </w:t>
      </w:r>
      <w:r w:rsidRPr="00BC000C">
        <w:rPr>
          <w:rFonts w:ascii="Times New Roman" w:hAnsi="Times New Roman" w:cs="Times New Roman"/>
          <w:sz w:val="24"/>
          <w:szCs w:val="24"/>
        </w:rPr>
        <w:lastRenderedPageBreak/>
        <w:t xml:space="preserve">указан в </w:t>
      </w:r>
      <w:hyperlink r:id="rId48" w:history="1">
        <w:r w:rsidRPr="00BC000C">
          <w:rPr>
            <w:rFonts w:ascii="Times New Roman" w:hAnsi="Times New Roman" w:cs="Times New Roman"/>
            <w:color w:val="0000FF"/>
            <w:sz w:val="24"/>
            <w:szCs w:val="24"/>
          </w:rPr>
          <w:t>строке 2</w:t>
        </w:r>
      </w:hyperlink>
      <w:r w:rsidRPr="00BC000C">
        <w:rPr>
          <w:rFonts w:ascii="Times New Roman" w:hAnsi="Times New Roman" w:cs="Times New Roman"/>
          <w:sz w:val="24"/>
          <w:szCs w:val="24"/>
        </w:rPr>
        <w:t xml:space="preserve"> настоящего раздела справки. При этом рекомендуется указать наименование и юридический адрес организации, от которой был получен доход;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w:t>
      </w:r>
      <w:hyperlink r:id="rId49"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"Иное недвижимое имущество");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14) проценты по долговым обязательствам;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 денежные средства, полученные в порядке дарения или наследования;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16) возмещение вреда, причиненного увечьем или иным повреждением здоровья;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17) выплаты, связанные с гибелью (смертью), выплаченные наследникам;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18) 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w:t>
      </w:r>
      <w:hyperlink r:id="rId50"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xml:space="preserve"> по месту службы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51"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22) 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23) выигрыши в лотереях, тотализаторах, конкурсах и иных играх;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24) доходы членов профсоюзных организаций, полученные от данных профсоюзных организаций;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25) 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w:t>
      </w:r>
      <w:hyperlink r:id="rId52" w:history="1">
        <w:r w:rsidRPr="00BC000C">
          <w:rPr>
            <w:rFonts w:ascii="Times New Roman" w:hAnsi="Times New Roman" w:cs="Times New Roman"/>
            <w:color w:val="0000FF"/>
            <w:sz w:val="24"/>
            <w:szCs w:val="24"/>
          </w:rPr>
          <w:t>строке 2 раздела 1</w:t>
        </w:r>
      </w:hyperlink>
      <w:r w:rsidRPr="00BC000C">
        <w:rPr>
          <w:rFonts w:ascii="Times New Roman" w:hAnsi="Times New Roman" w:cs="Times New Roman"/>
          <w:sz w:val="24"/>
          <w:szCs w:val="24"/>
        </w:rPr>
        <w:t xml:space="preserve"> справки, результаты иной творческой деятельности - в </w:t>
      </w:r>
      <w:hyperlink r:id="rId53" w:history="1">
        <w:r w:rsidRPr="00BC000C">
          <w:rPr>
            <w:rFonts w:ascii="Times New Roman" w:hAnsi="Times New Roman" w:cs="Times New Roman"/>
            <w:color w:val="0000FF"/>
            <w:sz w:val="24"/>
            <w:szCs w:val="24"/>
          </w:rPr>
          <w:t>строке 3</w:t>
        </w:r>
      </w:hyperlink>
      <w:r w:rsidRPr="00BC000C">
        <w:rPr>
          <w:rFonts w:ascii="Times New Roman" w:hAnsi="Times New Roman" w:cs="Times New Roman"/>
          <w:sz w:val="24"/>
          <w:szCs w:val="24"/>
        </w:rPr>
        <w:t xml:space="preserve"> указанного раздела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26) вознаграждение, полученное при осуществлении опеки или попечительства на возмездной основе;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27) доход, полученный индивидуальным предпринимателем (указывается согласно бухгалтерской (финансовой) отчетности или в соответствии с </w:t>
      </w:r>
      <w:hyperlink w:anchor="P192" w:history="1">
        <w:r w:rsidRPr="00BC000C">
          <w:rPr>
            <w:rFonts w:ascii="Times New Roman" w:hAnsi="Times New Roman" w:cs="Times New Roman"/>
            <w:color w:val="0000FF"/>
            <w:sz w:val="24"/>
            <w:szCs w:val="24"/>
          </w:rPr>
          <w:t>пунктом 39</w:t>
        </w:r>
      </w:hyperlink>
      <w:r w:rsidRPr="00BC000C">
        <w:rPr>
          <w:rFonts w:ascii="Times New Roman" w:hAnsi="Times New Roman" w:cs="Times New Roman"/>
          <w:sz w:val="24"/>
          <w:szCs w:val="24"/>
        </w:rPr>
        <w:t xml:space="preserve"> настоящих Методических рекомендаций);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28)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w:t>
      </w:r>
      <w:hyperlink r:id="rId54" w:history="1">
        <w:r w:rsidRPr="00BC000C">
          <w:rPr>
            <w:rFonts w:ascii="Times New Roman" w:hAnsi="Times New Roman" w:cs="Times New Roman"/>
            <w:color w:val="0000FF"/>
            <w:sz w:val="24"/>
            <w:szCs w:val="24"/>
          </w:rPr>
          <w:t>форме 2-НДФЛ</w:t>
        </w:r>
      </w:hyperlink>
      <w:r w:rsidRPr="00BC000C">
        <w:rPr>
          <w:rFonts w:ascii="Times New Roman" w:hAnsi="Times New Roman" w:cs="Times New Roman"/>
          <w:sz w:val="24"/>
          <w:szCs w:val="24"/>
        </w:rPr>
        <w:t>, полученную по основному месту службы (работы);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29) денежные средства в безналичной форме, поступившие в качестве оплаты услуг или товаров;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30)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31) денежные средства, полученные от родственников (за исключением супруг (супругов) и несовершеннолетних детей) и третьих лиц на невозвратной основе;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32) доход, полученный по договорам переуступки прав требования на строящиеся объекты недвижимости;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33)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34) выплаченная ликвидационная стоимость ценных бумаг при ликвидации коммерческой организации;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35) иные аналогичные выплаты.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56. Формой </w:t>
      </w:r>
      <w:hyperlink r:id="rId55" w:history="1">
        <w:r w:rsidRPr="00BC000C">
          <w:rPr>
            <w:rFonts w:ascii="Times New Roman" w:hAnsi="Times New Roman" w:cs="Times New Roman"/>
            <w:color w:val="0000FF"/>
            <w:sz w:val="24"/>
            <w:szCs w:val="24"/>
          </w:rPr>
          <w:t>справки</w:t>
        </w:r>
      </w:hyperlink>
      <w:r w:rsidRPr="00BC000C">
        <w:rPr>
          <w:rFonts w:ascii="Times New Roman" w:hAnsi="Times New Roman" w:cs="Times New Roman"/>
          <w:sz w:val="24"/>
          <w:szCs w:val="24"/>
        </w:rPr>
        <w:t xml:space="preserve"> не предусмотрено указание товаров, услуг, полученных в натуральной форме, а также виртуальных валют.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57. С учетом целей антикоррупционного законодательства в </w:t>
      </w:r>
      <w:hyperlink r:id="rId56" w:history="1">
        <w:r w:rsidRPr="00BC000C">
          <w:rPr>
            <w:rFonts w:ascii="Times New Roman" w:hAnsi="Times New Roman" w:cs="Times New Roman"/>
            <w:color w:val="0000FF"/>
            <w:sz w:val="24"/>
            <w:szCs w:val="24"/>
          </w:rPr>
          <w:t>строке 6</w:t>
        </w:r>
      </w:hyperlink>
      <w:r w:rsidRPr="00BC000C">
        <w:rPr>
          <w:rFonts w:ascii="Times New Roman" w:hAnsi="Times New Roman" w:cs="Times New Roman"/>
          <w:sz w:val="24"/>
          <w:szCs w:val="24"/>
        </w:rP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со служебными командировками;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с оплатой стоимости и (или) выдачи полагающегося натурального довольствия, а также выплатой денежных средств взамен этого довольствия;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с приобретением проездных документов для исполнения служебных (должностных) обязанностей;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6) с оплатой коммунальных и иных услуг, наймом жилого помещения;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 с внесением родительской платы за посещение дошкольного образовательного учреждения;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8) с оформлением нотариальной доверенности, почтовыми расходами, расходами на оплату услуг представителя (возмещаются по решению суда);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 с возмещением расходов на повышение профессионального уровня;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 с переводом денежных средств между своими банковскими счетами, а также с зачислением на свой банковский счет ранее снятых средств с другого, например, зарплатного счета;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11) с переводом денежных средств между банковскими счетами супругов и несовершеннолетних детей;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12) с возвратом денежных средств по несостоявшемуся договору купли-продажи;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13) 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Также не указываются сведения о денежных средствах, полученных: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14) в виде социального, имущественного налогового вычета;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 от продажи различного вида подарочных сертификатов (карт), выпущенных предприятиями торговли;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16) в качестве бонусных баллов ("кэшбэк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17) в виде материальной выгоды, предусмотренной </w:t>
      </w:r>
      <w:hyperlink r:id="rId57" w:history="1">
        <w:r w:rsidRPr="00BC000C">
          <w:rPr>
            <w:rFonts w:ascii="Times New Roman" w:hAnsi="Times New Roman" w:cs="Times New Roman"/>
            <w:color w:val="0000FF"/>
            <w:sz w:val="24"/>
            <w:szCs w:val="24"/>
          </w:rPr>
          <w:t>статьей 212</w:t>
        </w:r>
      </w:hyperlink>
      <w:r w:rsidRPr="00BC000C">
        <w:rPr>
          <w:rFonts w:ascii="Times New Roman" w:hAnsi="Times New Roman" w:cs="Times New Roman"/>
          <w:sz w:val="24"/>
          <w:szCs w:val="24"/>
        </w:rPr>
        <w:t xml:space="preserve">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18) в качестве возврата налога на добавленную стоимость, уплаченного при совершении покупок за границей, по чекам Tax-free;</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19) в качестве вознаграждения донорам за сданную кровь, ее компоненты (и иную помощь) при условии возмездной сдачи;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20)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hyperlink r:id="rId58" w:history="1">
        <w:r w:rsidRPr="00BC000C">
          <w:rPr>
            <w:rFonts w:ascii="Times New Roman" w:hAnsi="Times New Roman" w:cs="Times New Roman"/>
            <w:color w:val="0000FF"/>
            <w:sz w:val="24"/>
            <w:szCs w:val="24"/>
          </w:rPr>
          <w:t>разделе 6.2</w:t>
        </w:r>
      </w:hyperlink>
      <w:r w:rsidRPr="00BC000C">
        <w:rPr>
          <w:rFonts w:ascii="Times New Roman" w:hAnsi="Times New Roman" w:cs="Times New Roman"/>
          <w:sz w:val="24"/>
          <w:szCs w:val="24"/>
        </w:rPr>
        <w:t xml:space="preserve"> справки.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2. СВЕДЕНИЯ О РАСХОДАХ</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bookmarkStart w:id="4" w:name="P289"/>
      <w:bookmarkEnd w:id="4"/>
      <w:r w:rsidRPr="00BC000C">
        <w:rPr>
          <w:rFonts w:ascii="Times New Roman" w:hAnsi="Times New Roman" w:cs="Times New Roman"/>
          <w:sz w:val="24"/>
          <w:szCs w:val="24"/>
        </w:rPr>
        <w:t xml:space="preserve">58. Данный </w:t>
      </w:r>
      <w:hyperlink r:id="rId59" w:history="1">
        <w:r w:rsidRPr="00BC000C">
          <w:rPr>
            <w:rFonts w:ascii="Times New Roman" w:hAnsi="Times New Roman" w:cs="Times New Roman"/>
            <w:color w:val="0000FF"/>
            <w:sz w:val="24"/>
            <w:szCs w:val="24"/>
          </w:rPr>
          <w:t>раздел</w:t>
        </w:r>
      </w:hyperlink>
      <w:r w:rsidRPr="00BC000C">
        <w:rPr>
          <w:rFonts w:ascii="Times New Roman" w:hAnsi="Times New Roman" w:cs="Times New Roman"/>
          <w:sz w:val="24"/>
          <w:szCs w:val="24"/>
        </w:rPr>
        <w:t xml:space="preserve"> справки заполняется только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w:t>
      </w:r>
      <w:r w:rsidRPr="00BC000C">
        <w:rPr>
          <w:rFonts w:ascii="Times New Roman" w:hAnsi="Times New Roman" w:cs="Times New Roman"/>
          <w:sz w:val="24"/>
          <w:szCs w:val="24"/>
        </w:rPr>
        <w:lastRenderedPageBreak/>
        <w:t>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2018 году сообщаются сведения о расходах по сделкам, совершенных в 2017 году.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59. Граждане, поступающие на службу (работу), </w:t>
      </w:r>
      <w:hyperlink r:id="rId60" w:history="1">
        <w:r w:rsidRPr="00BC000C">
          <w:rPr>
            <w:rFonts w:ascii="Times New Roman" w:hAnsi="Times New Roman" w:cs="Times New Roman"/>
            <w:color w:val="0000FF"/>
            <w:sz w:val="24"/>
            <w:szCs w:val="24"/>
          </w:rPr>
          <w:t>раздел</w:t>
        </w:r>
      </w:hyperlink>
      <w:r w:rsidRPr="00BC000C">
        <w:rPr>
          <w:rFonts w:ascii="Times New Roman" w:hAnsi="Times New Roman" w:cs="Times New Roman"/>
          <w:sz w:val="24"/>
          <w:szCs w:val="24"/>
        </w:rPr>
        <w:t xml:space="preserve"> "Сведения о расходах" не заполняют.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60. Заполнение данного раздела при отсутствии указанных в </w:t>
      </w:r>
      <w:hyperlink w:anchor="P289" w:history="1">
        <w:r w:rsidRPr="00BC000C">
          <w:rPr>
            <w:rFonts w:ascii="Times New Roman" w:hAnsi="Times New Roman" w:cs="Times New Roman"/>
            <w:color w:val="0000FF"/>
            <w:sz w:val="24"/>
            <w:szCs w:val="24"/>
          </w:rPr>
          <w:t>пункте 58</w:t>
        </w:r>
      </w:hyperlink>
      <w:r w:rsidRPr="00BC000C">
        <w:rPr>
          <w:rFonts w:ascii="Times New Roman" w:hAnsi="Times New Roman" w:cs="Times New Roman"/>
          <w:sz w:val="24"/>
          <w:szCs w:val="24"/>
        </w:rPr>
        <w:t xml:space="preserve"> настоящих Методических рекомендаций оснований не является нарушением.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61.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2017 году, суммируются доходы служащего (работника) и его супруги (супруга), полученные в 2014, 2015 и 2016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62. Для цели реализации </w:t>
      </w:r>
      <w:hyperlink w:anchor="P289" w:history="1">
        <w:r w:rsidRPr="00BC000C">
          <w:rPr>
            <w:rFonts w:ascii="Times New Roman" w:hAnsi="Times New Roman" w:cs="Times New Roman"/>
            <w:color w:val="0000FF"/>
            <w:sz w:val="24"/>
            <w:szCs w:val="24"/>
          </w:rPr>
          <w:t>пункта 58</w:t>
        </w:r>
      </w:hyperlink>
      <w:r w:rsidRPr="00BC000C">
        <w:rPr>
          <w:rFonts w:ascii="Times New Roman" w:hAnsi="Times New Roman" w:cs="Times New Roman"/>
          <w:sz w:val="24"/>
          <w:szCs w:val="24"/>
        </w:rPr>
        <w:t xml:space="preserve"> настоящих Методических рекомендаций при расчете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служащего (работника) за три последних года, предшествующих отчетному периоду.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63. 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64. Данный </w:t>
      </w:r>
      <w:hyperlink r:id="rId61" w:history="1">
        <w:r w:rsidRPr="00BC000C">
          <w:rPr>
            <w:rFonts w:ascii="Times New Roman" w:hAnsi="Times New Roman" w:cs="Times New Roman"/>
            <w:color w:val="0000FF"/>
            <w:sz w:val="24"/>
            <w:szCs w:val="24"/>
          </w:rPr>
          <w:t>раздел</w:t>
        </w:r>
      </w:hyperlink>
      <w:r w:rsidRPr="00BC000C">
        <w:rPr>
          <w:rFonts w:ascii="Times New Roman" w:hAnsi="Times New Roman" w:cs="Times New Roman"/>
          <w:sz w:val="24"/>
          <w:szCs w:val="24"/>
        </w:rPr>
        <w:t xml:space="preserve"> не заполняется в следующих случаях: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62" w:history="1">
        <w:r w:rsidRPr="00BC000C">
          <w:rPr>
            <w:rFonts w:ascii="Times New Roman" w:hAnsi="Times New Roman" w:cs="Times New Roman"/>
            <w:color w:val="0000FF"/>
            <w:sz w:val="24"/>
            <w:szCs w:val="24"/>
          </w:rPr>
          <w:t>законом</w:t>
        </w:r>
      </w:hyperlink>
      <w:r w:rsidRPr="00BC000C">
        <w:rPr>
          <w:rFonts w:ascii="Times New Roman" w:hAnsi="Times New Roman" w:cs="Times New Roman"/>
          <w:sz w:val="24"/>
          <w:szCs w:val="24"/>
        </w:rPr>
        <w:t xml:space="preserve"> от 3 декабря 2012 г. N 230-ФЗ);</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65. При заполнении </w:t>
      </w:r>
      <w:hyperlink r:id="rId63" w:history="1">
        <w:r w:rsidRPr="00BC000C">
          <w:rPr>
            <w:rFonts w:ascii="Times New Roman" w:hAnsi="Times New Roman" w:cs="Times New Roman"/>
            <w:color w:val="0000FF"/>
            <w:sz w:val="24"/>
            <w:szCs w:val="24"/>
          </w:rPr>
          <w:t>графы</w:t>
        </w:r>
      </w:hyperlink>
      <w:r w:rsidRPr="00BC000C">
        <w:rPr>
          <w:rFonts w:ascii="Times New Roman" w:hAnsi="Times New Roman" w:cs="Times New Roman"/>
          <w:sz w:val="24"/>
          <w:szCs w:val="24"/>
        </w:rPr>
        <w:t xml:space="preserve"> "Вид приобретенного имущества" указывается, например, земельный участок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66. При заполнении </w:t>
      </w:r>
      <w:hyperlink r:id="rId64" w:history="1">
        <w:r w:rsidRPr="00BC000C">
          <w:rPr>
            <w:rFonts w:ascii="Times New Roman" w:hAnsi="Times New Roman" w:cs="Times New Roman"/>
            <w:color w:val="0000FF"/>
            <w:sz w:val="24"/>
            <w:szCs w:val="24"/>
          </w:rPr>
          <w:t>графы</w:t>
        </w:r>
      </w:hyperlink>
      <w:r w:rsidRPr="00BC000C">
        <w:rPr>
          <w:rFonts w:ascii="Times New Roman" w:hAnsi="Times New Roman" w:cs="Times New Roman"/>
          <w:sz w:val="24"/>
          <w:szCs w:val="24"/>
        </w:rP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67.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68.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69. В </w:t>
      </w:r>
      <w:hyperlink r:id="rId65"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"Основания приобретения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70. Особенности заполнения </w:t>
      </w:r>
      <w:hyperlink r:id="rId66" w:history="1">
        <w:r w:rsidRPr="00BC000C">
          <w:rPr>
            <w:rFonts w:ascii="Times New Roman" w:hAnsi="Times New Roman" w:cs="Times New Roman"/>
            <w:color w:val="0000FF"/>
            <w:sz w:val="24"/>
            <w:szCs w:val="24"/>
          </w:rPr>
          <w:t>раздела</w:t>
        </w:r>
      </w:hyperlink>
      <w:r w:rsidRPr="00BC000C">
        <w:rPr>
          <w:rFonts w:ascii="Times New Roman" w:hAnsi="Times New Roman" w:cs="Times New Roman"/>
          <w:sz w:val="24"/>
          <w:szCs w:val="24"/>
        </w:rPr>
        <w:t xml:space="preserve"> "Сведения о расходах":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w:t>
      </w:r>
      <w:hyperlink r:id="rId67" w:history="1">
        <w:r w:rsidRPr="00BC000C">
          <w:rPr>
            <w:rFonts w:ascii="Times New Roman" w:hAnsi="Times New Roman" w:cs="Times New Roman"/>
            <w:color w:val="0000FF"/>
            <w:sz w:val="24"/>
            <w:szCs w:val="24"/>
          </w:rPr>
          <w:t>подразделе 6.2</w:t>
        </w:r>
      </w:hyperlink>
      <w:r w:rsidRPr="00BC000C">
        <w:rPr>
          <w:rFonts w:ascii="Times New Roman" w:hAnsi="Times New Roman" w:cs="Times New Roman"/>
          <w:sz w:val="24"/>
          <w:szCs w:val="24"/>
        </w:rPr>
        <w:t xml:space="preserve">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68" w:history="1">
        <w:r w:rsidRPr="00BC000C">
          <w:rPr>
            <w:rFonts w:ascii="Times New Roman" w:hAnsi="Times New Roman" w:cs="Times New Roman"/>
            <w:color w:val="0000FF"/>
            <w:sz w:val="24"/>
            <w:szCs w:val="24"/>
          </w:rPr>
          <w:t>подразделе 6.2</w:t>
        </w:r>
      </w:hyperlink>
      <w:r w:rsidRPr="00BC000C">
        <w:rPr>
          <w:rFonts w:ascii="Times New Roman" w:hAnsi="Times New Roman" w:cs="Times New Roman"/>
          <w:sz w:val="24"/>
          <w:szCs w:val="24"/>
        </w:rP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69" w:history="1">
        <w:r w:rsidRPr="00BC000C">
          <w:rPr>
            <w:rFonts w:ascii="Times New Roman" w:hAnsi="Times New Roman" w:cs="Times New Roman"/>
            <w:color w:val="0000FF"/>
            <w:sz w:val="24"/>
            <w:szCs w:val="24"/>
          </w:rPr>
          <w:t>подразделе 3.1</w:t>
        </w:r>
      </w:hyperlink>
      <w:r w:rsidRPr="00BC000C">
        <w:rPr>
          <w:rFonts w:ascii="Times New Roman" w:hAnsi="Times New Roman" w:cs="Times New Roman"/>
          <w:sz w:val="24"/>
          <w:szCs w:val="24"/>
        </w:rPr>
        <w:t xml:space="preserve">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приобретение недвижимого имущества посредством участия в кооперативе.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3. СВЕДЕНИЯ ОБ ИМУЩЕСТВЕ</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Подраздел 3.1. Недвижимое имущество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71. Понятие недвижимого имущества установлено </w:t>
      </w:r>
      <w:hyperlink r:id="rId70" w:history="1">
        <w:r w:rsidRPr="00BC000C">
          <w:rPr>
            <w:rFonts w:ascii="Times New Roman" w:hAnsi="Times New Roman" w:cs="Times New Roman"/>
            <w:color w:val="0000FF"/>
            <w:sz w:val="24"/>
            <w:szCs w:val="24"/>
          </w:rPr>
          <w:t>статьей 130</w:t>
        </w:r>
      </w:hyperlink>
      <w:r w:rsidRPr="00BC000C">
        <w:rPr>
          <w:rFonts w:ascii="Times New Roman" w:hAnsi="Times New Roman" w:cs="Times New Roman"/>
          <w:sz w:val="24"/>
          <w:szCs w:val="24"/>
        </w:rP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72. При заполнении данного </w:t>
      </w:r>
      <w:hyperlink r:id="rId71" w:history="1">
        <w:r w:rsidRPr="00BC000C">
          <w:rPr>
            <w:rFonts w:ascii="Times New Roman" w:hAnsi="Times New Roman" w:cs="Times New Roman"/>
            <w:color w:val="0000FF"/>
            <w:sz w:val="24"/>
            <w:szCs w:val="24"/>
          </w:rPr>
          <w:t>подраздела</w:t>
        </w:r>
      </w:hyperlink>
      <w:r w:rsidRPr="00BC000C">
        <w:rPr>
          <w:rFonts w:ascii="Times New Roman" w:hAnsi="Times New Roman" w:cs="Times New Roman"/>
          <w:sz w:val="24"/>
          <w:szCs w:val="24"/>
        </w:rPr>
        <w:t xml:space="preserve">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При заполнении данного </w:t>
      </w:r>
      <w:hyperlink r:id="rId72" w:history="1">
        <w:r w:rsidRPr="00BC000C">
          <w:rPr>
            <w:rFonts w:ascii="Times New Roman" w:hAnsi="Times New Roman" w:cs="Times New Roman"/>
            <w:color w:val="0000FF"/>
            <w:sz w:val="24"/>
            <w:szCs w:val="24"/>
          </w:rPr>
          <w:t>подраздела</w:t>
        </w:r>
      </w:hyperlink>
      <w:r w:rsidRPr="00BC000C">
        <w:rPr>
          <w:rFonts w:ascii="Times New Roman" w:hAnsi="Times New Roman" w:cs="Times New Roman"/>
          <w:sz w:val="24"/>
          <w:szCs w:val="24"/>
        </w:rP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73. Лицо после передачи права владения, но до государственной регистрации права собственности является законным владельцем имущества на основании </w:t>
      </w:r>
      <w:hyperlink r:id="rId73" w:history="1">
        <w:r w:rsidRPr="00BC000C">
          <w:rPr>
            <w:rFonts w:ascii="Times New Roman" w:hAnsi="Times New Roman" w:cs="Times New Roman"/>
            <w:color w:val="0000FF"/>
            <w:sz w:val="24"/>
            <w:szCs w:val="24"/>
          </w:rPr>
          <w:t>статьи 305</w:t>
        </w:r>
      </w:hyperlink>
      <w:r w:rsidRPr="00BC000C">
        <w:rPr>
          <w:rFonts w:ascii="Times New Roman" w:hAnsi="Times New Roman" w:cs="Times New Roman"/>
          <w:sz w:val="24"/>
          <w:szCs w:val="24"/>
        </w:rPr>
        <w:t xml:space="preserve"> Гражданского кодекса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74.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75.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4"/>
        <w:rPr>
          <w:rFonts w:ascii="Times New Roman" w:hAnsi="Times New Roman" w:cs="Times New Roman"/>
          <w:sz w:val="24"/>
          <w:szCs w:val="24"/>
        </w:rPr>
      </w:pPr>
      <w:r w:rsidRPr="00BC000C">
        <w:rPr>
          <w:rFonts w:ascii="Times New Roman" w:hAnsi="Times New Roman" w:cs="Times New Roman"/>
          <w:sz w:val="24"/>
          <w:szCs w:val="24"/>
        </w:rPr>
        <w:t xml:space="preserve">Заполнение </w:t>
      </w:r>
      <w:hyperlink r:id="rId74" w:history="1">
        <w:r w:rsidRPr="00BC000C">
          <w:rPr>
            <w:rFonts w:ascii="Times New Roman" w:hAnsi="Times New Roman" w:cs="Times New Roman"/>
            <w:color w:val="0000FF"/>
            <w:sz w:val="24"/>
            <w:szCs w:val="24"/>
          </w:rPr>
          <w:t>графы</w:t>
        </w:r>
      </w:hyperlink>
      <w:r w:rsidRPr="00BC000C">
        <w:rPr>
          <w:rFonts w:ascii="Times New Roman" w:hAnsi="Times New Roman" w:cs="Times New Roman"/>
          <w:sz w:val="24"/>
          <w:szCs w:val="24"/>
        </w:rPr>
        <w:t xml:space="preserve"> "Вид и наименование имущества"</w:t>
      </w:r>
    </w:p>
    <w:p w:rsidR="00490C1B" w:rsidRPr="00BC000C" w:rsidRDefault="00490C1B">
      <w:pPr>
        <w:pStyle w:val="ConsPlusNormal"/>
        <w:spacing w:before="220"/>
        <w:ind w:firstLine="540"/>
        <w:jc w:val="both"/>
        <w:rPr>
          <w:rFonts w:ascii="Times New Roman" w:hAnsi="Times New Roman" w:cs="Times New Roman"/>
          <w:sz w:val="24"/>
          <w:szCs w:val="24"/>
        </w:rPr>
      </w:pPr>
      <w:bookmarkStart w:id="5" w:name="P323"/>
      <w:bookmarkEnd w:id="5"/>
      <w:r w:rsidRPr="00BC000C">
        <w:rPr>
          <w:rFonts w:ascii="Times New Roman" w:hAnsi="Times New Roman" w:cs="Times New Roman"/>
          <w:sz w:val="24"/>
          <w:szCs w:val="24"/>
        </w:rPr>
        <w:t>76. При указании сведений о земельных участках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77. В соответствии со </w:t>
      </w:r>
      <w:hyperlink r:id="rId75" w:history="1">
        <w:r w:rsidRPr="00BC000C">
          <w:rPr>
            <w:rFonts w:ascii="Times New Roman" w:hAnsi="Times New Roman" w:cs="Times New Roman"/>
            <w:color w:val="0000FF"/>
            <w:sz w:val="24"/>
            <w:szCs w:val="24"/>
          </w:rPr>
          <w:t>статьей 2</w:t>
        </w:r>
      </w:hyperlink>
      <w:r w:rsidRPr="00BC000C">
        <w:rPr>
          <w:rFonts w:ascii="Times New Roman" w:hAnsi="Times New Roman" w:cs="Times New Roman"/>
          <w:sz w:val="24"/>
          <w:szCs w:val="24"/>
        </w:rP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78.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w:t>
      </w:r>
      <w:hyperlink r:id="rId76" w:history="1">
        <w:r w:rsidRPr="00BC000C">
          <w:rPr>
            <w:rFonts w:ascii="Times New Roman" w:hAnsi="Times New Roman" w:cs="Times New Roman"/>
            <w:color w:val="0000FF"/>
            <w:sz w:val="24"/>
            <w:szCs w:val="24"/>
          </w:rPr>
          <w:t>часть 3 статьи 48</w:t>
        </w:r>
      </w:hyperlink>
      <w:r w:rsidRPr="00BC000C">
        <w:rPr>
          <w:rFonts w:ascii="Times New Roman" w:hAnsi="Times New Roman" w:cs="Times New Roman"/>
          <w:sz w:val="24"/>
          <w:szCs w:val="24"/>
        </w:rPr>
        <w:t xml:space="preserve"> Градостроительного кодекса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79.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80. При наличии в собственности жилого, дачного или садового дома, которые указываются в </w:t>
      </w:r>
      <w:hyperlink r:id="rId77" w:history="1">
        <w:r w:rsidRPr="00BC000C">
          <w:rPr>
            <w:rFonts w:ascii="Times New Roman" w:hAnsi="Times New Roman" w:cs="Times New Roman"/>
            <w:color w:val="0000FF"/>
            <w:sz w:val="24"/>
            <w:szCs w:val="24"/>
          </w:rPr>
          <w:t>пункте 2</w:t>
        </w:r>
      </w:hyperlink>
      <w:r w:rsidRPr="00BC000C">
        <w:rPr>
          <w:rFonts w:ascii="Times New Roman" w:hAnsi="Times New Roman" w:cs="Times New Roman"/>
          <w:sz w:val="24"/>
          <w:szCs w:val="24"/>
        </w:rPr>
        <w:t xml:space="preserve">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в зависимости от наличия зарегистрированного права собственности подлежит указанию в </w:t>
      </w:r>
      <w:hyperlink r:id="rId78" w:history="1">
        <w:r w:rsidRPr="00BC000C">
          <w:rPr>
            <w:rFonts w:ascii="Times New Roman" w:hAnsi="Times New Roman" w:cs="Times New Roman"/>
            <w:color w:val="0000FF"/>
            <w:sz w:val="24"/>
            <w:szCs w:val="24"/>
          </w:rPr>
          <w:t>разделе 3.1</w:t>
        </w:r>
      </w:hyperlink>
      <w:r w:rsidRPr="00BC000C">
        <w:rPr>
          <w:rFonts w:ascii="Times New Roman" w:hAnsi="Times New Roman" w:cs="Times New Roman"/>
          <w:sz w:val="24"/>
          <w:szCs w:val="24"/>
        </w:rPr>
        <w:t xml:space="preserve"> "Имущество, находящееся в собственности" или </w:t>
      </w:r>
      <w:hyperlink r:id="rId79" w:history="1">
        <w:r w:rsidRPr="00BC000C">
          <w:rPr>
            <w:rFonts w:ascii="Times New Roman" w:hAnsi="Times New Roman" w:cs="Times New Roman"/>
            <w:color w:val="0000FF"/>
            <w:sz w:val="24"/>
            <w:szCs w:val="24"/>
          </w:rPr>
          <w:t>6.1</w:t>
        </w:r>
      </w:hyperlink>
      <w:r w:rsidRPr="00BC000C">
        <w:rPr>
          <w:rFonts w:ascii="Times New Roman" w:hAnsi="Times New Roman" w:cs="Times New Roman"/>
          <w:sz w:val="24"/>
          <w:szCs w:val="24"/>
        </w:rPr>
        <w:t xml:space="preserve"> "Имущество, находящееся в пользовании".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81. При заполнении </w:t>
      </w:r>
      <w:hyperlink r:id="rId80" w:history="1">
        <w:r w:rsidRPr="00BC000C">
          <w:rPr>
            <w:rFonts w:ascii="Times New Roman" w:hAnsi="Times New Roman" w:cs="Times New Roman"/>
            <w:color w:val="0000FF"/>
            <w:sz w:val="24"/>
            <w:szCs w:val="24"/>
          </w:rPr>
          <w:t>пункта 3</w:t>
        </w:r>
      </w:hyperlink>
      <w:r w:rsidRPr="00BC000C">
        <w:rPr>
          <w:rFonts w:ascii="Times New Roman" w:hAnsi="Times New Roman" w:cs="Times New Roman"/>
          <w:sz w:val="24"/>
          <w:szCs w:val="24"/>
        </w:rPr>
        <w:t xml:space="preserve"> "Квартиры" соответственно вносятся сведения о ней, например 2-комнатная квартира.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82. В </w:t>
      </w:r>
      <w:hyperlink r:id="rId81" w:history="1">
        <w:r w:rsidRPr="00BC000C">
          <w:rPr>
            <w:rFonts w:ascii="Times New Roman" w:hAnsi="Times New Roman" w:cs="Times New Roman"/>
            <w:color w:val="0000FF"/>
            <w:sz w:val="24"/>
            <w:szCs w:val="24"/>
          </w:rPr>
          <w:t>строке 4</w:t>
        </w:r>
      </w:hyperlink>
      <w:r w:rsidRPr="00BC000C">
        <w:rPr>
          <w:rFonts w:ascii="Times New Roman" w:hAnsi="Times New Roman" w:cs="Times New Roman"/>
          <w:sz w:val="24"/>
          <w:szCs w:val="24"/>
        </w:rPr>
        <w:t xml:space="preserve"> "Гаражи" указывается информация об организованных местах хранения автотранспорта - "гараж", "машино-место"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82" w:history="1">
        <w:r w:rsidRPr="00BC000C">
          <w:rPr>
            <w:rFonts w:ascii="Times New Roman" w:hAnsi="Times New Roman" w:cs="Times New Roman"/>
            <w:color w:val="0000FF"/>
            <w:sz w:val="24"/>
            <w:szCs w:val="24"/>
          </w:rPr>
          <w:t>разделе 3.1</w:t>
        </w:r>
      </w:hyperlink>
      <w:r w:rsidRPr="00BC000C">
        <w:rPr>
          <w:rFonts w:ascii="Times New Roman" w:hAnsi="Times New Roman" w:cs="Times New Roman"/>
          <w:sz w:val="24"/>
          <w:szCs w:val="24"/>
        </w:rPr>
        <w:t xml:space="preserve"> "Недвижимое имущество" или </w:t>
      </w:r>
      <w:hyperlink r:id="rId83" w:history="1">
        <w:r w:rsidRPr="00BC000C">
          <w:rPr>
            <w:rFonts w:ascii="Times New Roman" w:hAnsi="Times New Roman" w:cs="Times New Roman"/>
            <w:color w:val="0000FF"/>
            <w:sz w:val="24"/>
            <w:szCs w:val="24"/>
          </w:rPr>
          <w:t>6.1</w:t>
        </w:r>
      </w:hyperlink>
      <w:r w:rsidRPr="00BC000C">
        <w:rPr>
          <w:rFonts w:ascii="Times New Roman" w:hAnsi="Times New Roman" w:cs="Times New Roman"/>
          <w:sz w:val="24"/>
          <w:szCs w:val="24"/>
        </w:rPr>
        <w:t xml:space="preserve"> "Объекты недвижимого имущества, находящиеся в пользовании".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83. В графе "Вид собственности" указывается вид собственности на имущество (индивидуальная, общая совместная, общая долевая).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84. В соответствии с Гражданским </w:t>
      </w:r>
      <w:hyperlink r:id="rId84" w:history="1">
        <w:r w:rsidRPr="00BC000C">
          <w:rPr>
            <w:rFonts w:ascii="Times New Roman" w:hAnsi="Times New Roman" w:cs="Times New Roman"/>
            <w:color w:val="0000FF"/>
            <w:sz w:val="24"/>
            <w:szCs w:val="24"/>
          </w:rPr>
          <w:t>кодексом</w:t>
        </w:r>
      </w:hyperlink>
      <w:r w:rsidRPr="00BC000C">
        <w:rPr>
          <w:rFonts w:ascii="Times New Roman" w:hAnsi="Times New Roman" w:cs="Times New Roman"/>
          <w:sz w:val="24"/>
          <w:szCs w:val="24"/>
        </w:rP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85. 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w:t>
      </w:r>
      <w:hyperlink r:id="rId85"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490C1B" w:rsidRPr="00BC000C" w:rsidRDefault="00490C1B">
      <w:pPr>
        <w:pStyle w:val="ConsPlusNormal"/>
        <w:spacing w:before="220"/>
        <w:ind w:firstLine="540"/>
        <w:jc w:val="both"/>
        <w:rPr>
          <w:rFonts w:ascii="Times New Roman" w:hAnsi="Times New Roman" w:cs="Times New Roman"/>
          <w:sz w:val="24"/>
          <w:szCs w:val="24"/>
        </w:rPr>
      </w:pPr>
      <w:bookmarkStart w:id="6" w:name="P336"/>
      <w:bookmarkEnd w:id="6"/>
      <w:r w:rsidRPr="00BC000C">
        <w:rPr>
          <w:rFonts w:ascii="Times New Roman" w:hAnsi="Times New Roman" w:cs="Times New Roman"/>
          <w:sz w:val="24"/>
          <w:szCs w:val="24"/>
        </w:rPr>
        <w:t xml:space="preserve">86. </w:t>
      </w:r>
      <w:hyperlink r:id="rId86" w:history="1">
        <w:r w:rsidRPr="00BC000C">
          <w:rPr>
            <w:rFonts w:ascii="Times New Roman" w:hAnsi="Times New Roman" w:cs="Times New Roman"/>
            <w:color w:val="0000FF"/>
            <w:sz w:val="24"/>
            <w:szCs w:val="24"/>
          </w:rPr>
          <w:t>Местонахождение</w:t>
        </w:r>
      </w:hyperlink>
      <w:r w:rsidRPr="00BC000C">
        <w:rPr>
          <w:rFonts w:ascii="Times New Roman" w:hAnsi="Times New Roman" w:cs="Times New Roman"/>
          <w:sz w:val="24"/>
          <w:szCs w:val="24"/>
        </w:rPr>
        <w:t xml:space="preserve"> (адрес) недвижимого имущества указывается согласно правоустанавливающим документам. При этом указывается: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индекс;</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субъект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район;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город иной населенный пункт (село, поселок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улица (проспект, переулок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номер дома (владения, участка), корпуса (строения), квартиры.</w:t>
      </w:r>
    </w:p>
    <w:p w:rsidR="00490C1B" w:rsidRPr="00BC000C" w:rsidRDefault="00490C1B">
      <w:pPr>
        <w:pStyle w:val="ConsPlusNormal"/>
        <w:spacing w:before="220"/>
        <w:ind w:firstLine="540"/>
        <w:jc w:val="both"/>
        <w:rPr>
          <w:rFonts w:ascii="Times New Roman" w:hAnsi="Times New Roman" w:cs="Times New Roman"/>
          <w:sz w:val="24"/>
          <w:szCs w:val="24"/>
        </w:rPr>
      </w:pPr>
      <w:bookmarkStart w:id="7" w:name="P343"/>
      <w:bookmarkEnd w:id="7"/>
      <w:r w:rsidRPr="00BC000C">
        <w:rPr>
          <w:rFonts w:ascii="Times New Roman" w:hAnsi="Times New Roman" w:cs="Times New Roman"/>
          <w:sz w:val="24"/>
          <w:szCs w:val="24"/>
        </w:rPr>
        <w:t>87. Если недвижимое имущество находится за рубежом, то указывается: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наименование государства;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2) населенный пункт (иная единица административно-территориального деления);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почтовый адрес.</w:t>
      </w:r>
    </w:p>
    <w:p w:rsidR="00490C1B" w:rsidRPr="00BC000C" w:rsidRDefault="00490C1B">
      <w:pPr>
        <w:pStyle w:val="ConsPlusNormal"/>
        <w:spacing w:before="220"/>
        <w:ind w:firstLine="540"/>
        <w:jc w:val="both"/>
        <w:rPr>
          <w:rFonts w:ascii="Times New Roman" w:hAnsi="Times New Roman" w:cs="Times New Roman"/>
          <w:sz w:val="24"/>
          <w:szCs w:val="24"/>
        </w:rPr>
      </w:pPr>
      <w:bookmarkStart w:id="8" w:name="P347"/>
      <w:bookmarkEnd w:id="8"/>
      <w:r w:rsidRPr="00BC000C">
        <w:rPr>
          <w:rFonts w:ascii="Times New Roman" w:hAnsi="Times New Roman" w:cs="Times New Roman"/>
          <w:sz w:val="24"/>
          <w:szCs w:val="24"/>
        </w:rPr>
        <w:t xml:space="preserve">88. </w:t>
      </w:r>
      <w:hyperlink r:id="rId87" w:history="1">
        <w:r w:rsidRPr="00BC000C">
          <w:rPr>
            <w:rFonts w:ascii="Times New Roman" w:hAnsi="Times New Roman" w:cs="Times New Roman"/>
            <w:color w:val="0000FF"/>
            <w:sz w:val="24"/>
            <w:szCs w:val="24"/>
          </w:rPr>
          <w:t>Площадь</w:t>
        </w:r>
      </w:hyperlink>
      <w:r w:rsidRPr="00BC000C">
        <w:rPr>
          <w:rFonts w:ascii="Times New Roman" w:hAnsi="Times New Roman" w:cs="Times New Roman"/>
          <w:sz w:val="24"/>
          <w:szCs w:val="24"/>
        </w:rPr>
        <w:t xml:space="preserve">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89. 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w:t>
      </w:r>
    </w:p>
    <w:p w:rsidR="00490C1B" w:rsidRPr="00BC000C" w:rsidRDefault="00490C1B">
      <w:pPr>
        <w:pStyle w:val="ConsPlusNormal"/>
        <w:jc w:val="both"/>
        <w:rPr>
          <w:rFonts w:ascii="Times New Roman" w:hAnsi="Times New Roman" w:cs="Times New Roman"/>
          <w:sz w:val="24"/>
          <w:szCs w:val="24"/>
        </w:rPr>
      </w:pPr>
    </w:p>
    <w:p w:rsidR="00490C1B" w:rsidRPr="00BC000C" w:rsidRDefault="00BC000C">
      <w:pPr>
        <w:pStyle w:val="ConsPlusTitle"/>
        <w:ind w:firstLine="540"/>
        <w:jc w:val="both"/>
        <w:outlineLvl w:val="4"/>
        <w:rPr>
          <w:rFonts w:ascii="Times New Roman" w:hAnsi="Times New Roman" w:cs="Times New Roman"/>
          <w:sz w:val="24"/>
          <w:szCs w:val="24"/>
        </w:rPr>
      </w:pPr>
      <w:hyperlink r:id="rId88" w:history="1">
        <w:r w:rsidR="00490C1B" w:rsidRPr="00BC000C">
          <w:rPr>
            <w:rFonts w:ascii="Times New Roman" w:hAnsi="Times New Roman" w:cs="Times New Roman"/>
            <w:color w:val="0000FF"/>
            <w:sz w:val="24"/>
            <w:szCs w:val="24"/>
          </w:rPr>
          <w:t>Основание приобретения</w:t>
        </w:r>
      </w:hyperlink>
      <w:r w:rsidR="00490C1B" w:rsidRPr="00BC000C">
        <w:rPr>
          <w:rFonts w:ascii="Times New Roman" w:hAnsi="Times New Roman" w:cs="Times New Roman"/>
          <w:sz w:val="24"/>
          <w:szCs w:val="24"/>
        </w:rPr>
        <w:t xml:space="preserve"> и источники средств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90. 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91. В случае если право на недвижимое имущество возникло до вступления в силу Федерального </w:t>
      </w:r>
      <w:hyperlink r:id="rId89" w:history="1">
        <w:r w:rsidRPr="00BC000C">
          <w:rPr>
            <w:rFonts w:ascii="Times New Roman" w:hAnsi="Times New Roman" w:cs="Times New Roman"/>
            <w:color w:val="0000FF"/>
            <w:sz w:val="24"/>
            <w:szCs w:val="24"/>
          </w:rPr>
          <w:t>закона</w:t>
        </w:r>
      </w:hyperlink>
      <w:r w:rsidRPr="00BC000C">
        <w:rPr>
          <w:rFonts w:ascii="Times New Roman" w:hAnsi="Times New Roman" w:cs="Times New Roman"/>
          <w:sz w:val="24"/>
          <w:szCs w:val="24"/>
        </w:rP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ЕГРН в установленном данным </w:t>
      </w:r>
      <w:hyperlink r:id="rId90" w:history="1">
        <w:r w:rsidRPr="00BC000C">
          <w:rPr>
            <w:rFonts w:ascii="Times New Roman" w:hAnsi="Times New Roman" w:cs="Times New Roman"/>
            <w:color w:val="0000FF"/>
            <w:sz w:val="24"/>
            <w:szCs w:val="24"/>
          </w:rPr>
          <w:t>Законом</w:t>
        </w:r>
      </w:hyperlink>
      <w:r w:rsidRPr="00BC000C">
        <w:rPr>
          <w:rFonts w:ascii="Times New Roman" w:hAnsi="Times New Roman" w:cs="Times New Roman"/>
          <w:sz w:val="24"/>
          <w:szCs w:val="24"/>
        </w:rPr>
        <w:t xml:space="preserve">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N от 15.03.1995 N 1-345/95 о передаче недвижимого имущества в собственность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92. 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ЕГРН 77:02:0014017:1994-72/004/2017-2, договор купли-продажи от 19 февраля 2017 г.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93. 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91" w:history="1">
        <w:r w:rsidRPr="00BC000C">
          <w:rPr>
            <w:rFonts w:ascii="Times New Roman" w:hAnsi="Times New Roman" w:cs="Times New Roman"/>
            <w:color w:val="0000FF"/>
            <w:sz w:val="24"/>
            <w:szCs w:val="24"/>
          </w:rPr>
          <w:t>части 1 статьи 2</w:t>
        </w:r>
      </w:hyperlink>
      <w:r w:rsidRPr="00BC000C">
        <w:rPr>
          <w:rFonts w:ascii="Times New Roman" w:hAnsi="Times New Roman" w:cs="Times New Roman"/>
          <w:sz w:val="24"/>
          <w:szCs w:val="24"/>
        </w:rP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на лиц, замещающих (занимающих):</w:t>
      </w:r>
    </w:p>
    <w:p w:rsidR="00490C1B" w:rsidRPr="00BC000C" w:rsidRDefault="00490C1B">
      <w:pPr>
        <w:pStyle w:val="ConsPlusNormal"/>
        <w:spacing w:before="220"/>
        <w:ind w:firstLine="540"/>
        <w:jc w:val="both"/>
        <w:rPr>
          <w:rFonts w:ascii="Times New Roman" w:hAnsi="Times New Roman" w:cs="Times New Roman"/>
          <w:sz w:val="24"/>
          <w:szCs w:val="24"/>
        </w:rPr>
      </w:pPr>
      <w:bookmarkStart w:id="9" w:name="P356"/>
      <w:bookmarkEnd w:id="9"/>
      <w:r w:rsidRPr="00BC000C">
        <w:rPr>
          <w:rFonts w:ascii="Times New Roman" w:hAnsi="Times New Roman" w:cs="Times New Roman"/>
          <w:sz w:val="24"/>
          <w:szCs w:val="24"/>
        </w:rPr>
        <w:t>государственные должности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первого заместителя и заместителей Генерального прокурора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членов Совета директоров Центрального банка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государственные должности субъектов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заместителей руководителей федеральных органов исполнительной власти;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490C1B" w:rsidRPr="00BC000C" w:rsidRDefault="00490C1B">
      <w:pPr>
        <w:pStyle w:val="ConsPlusNormal"/>
        <w:spacing w:before="220"/>
        <w:ind w:firstLine="540"/>
        <w:jc w:val="both"/>
        <w:rPr>
          <w:rFonts w:ascii="Times New Roman" w:hAnsi="Times New Roman" w:cs="Times New Roman"/>
          <w:sz w:val="24"/>
          <w:szCs w:val="24"/>
        </w:rPr>
      </w:pPr>
      <w:bookmarkStart w:id="10" w:name="P364"/>
      <w:bookmarkEnd w:id="10"/>
      <w:r w:rsidRPr="00BC000C">
        <w:rPr>
          <w:rFonts w:ascii="Times New Roman" w:hAnsi="Times New Roman" w:cs="Times New Roman"/>
          <w:sz w:val="24"/>
          <w:szCs w:val="24"/>
        </w:rPr>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на супруг (супругов), несовершеннолетних детей лиц, указанных в </w:t>
      </w:r>
      <w:hyperlink w:anchor="P356" w:history="1">
        <w:r w:rsidRPr="00BC000C">
          <w:rPr>
            <w:rFonts w:ascii="Times New Roman" w:hAnsi="Times New Roman" w:cs="Times New Roman"/>
            <w:color w:val="0000FF"/>
            <w:sz w:val="24"/>
            <w:szCs w:val="24"/>
          </w:rPr>
          <w:t>абзацах втором</w:t>
        </w:r>
      </w:hyperlink>
      <w:r w:rsidRPr="00BC000C">
        <w:rPr>
          <w:rFonts w:ascii="Times New Roman" w:hAnsi="Times New Roman" w:cs="Times New Roman"/>
          <w:sz w:val="24"/>
          <w:szCs w:val="24"/>
        </w:rPr>
        <w:t xml:space="preserve"> - </w:t>
      </w:r>
      <w:hyperlink w:anchor="P364" w:history="1">
        <w:r w:rsidRPr="00BC000C">
          <w:rPr>
            <w:rFonts w:ascii="Times New Roman" w:hAnsi="Times New Roman" w:cs="Times New Roman"/>
            <w:color w:val="0000FF"/>
            <w:sz w:val="24"/>
            <w:szCs w:val="24"/>
          </w:rPr>
          <w:t>десятом подпункта 1</w:t>
        </w:r>
      </w:hyperlink>
      <w:r w:rsidRPr="00BC000C">
        <w:rPr>
          <w:rFonts w:ascii="Times New Roman" w:hAnsi="Times New Roman" w:cs="Times New Roman"/>
          <w:sz w:val="24"/>
          <w:szCs w:val="24"/>
        </w:rPr>
        <w:t xml:space="preserve"> настоящего пункта;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иных лиц в случаях, предусмотренных федеральными законами.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94.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Сведения о вышеуказанном источнике отображаются в справке ежегодно, вне зависимости от года приобретения имущества.</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Подраздел 3.2. Транспортные средства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95. В данном </w:t>
      </w:r>
      <w:hyperlink r:id="rId92"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w:t>
      </w:r>
      <w:r w:rsidRPr="00BC000C">
        <w:rPr>
          <w:rFonts w:ascii="Times New Roman" w:hAnsi="Times New Roman" w:cs="Times New Roman"/>
          <w:sz w:val="24"/>
          <w:szCs w:val="24"/>
        </w:rPr>
        <w:lastRenderedPageBreak/>
        <w:t>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члены его семьи, также подлежат указанию в справке.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96. 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93" w:history="1">
        <w:r w:rsidRPr="00BC000C">
          <w:rPr>
            <w:rFonts w:ascii="Times New Roman" w:hAnsi="Times New Roman" w:cs="Times New Roman"/>
            <w:color w:val="0000FF"/>
            <w:sz w:val="24"/>
            <w:szCs w:val="24"/>
          </w:rPr>
          <w:t>пункт 6</w:t>
        </w:r>
      </w:hyperlink>
      <w:r w:rsidRPr="00BC000C">
        <w:rPr>
          <w:rFonts w:ascii="Times New Roman" w:hAnsi="Times New Roman" w:cs="Times New Roman"/>
          <w:sz w:val="24"/>
          <w:szCs w:val="24"/>
        </w:rPr>
        <w:t xml:space="preserve">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N 1001 "О порядке регистрации транспортных средств").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97. 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w:t>
      </w:r>
      <w:hyperlink r:id="rId94"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справки. Если на отчетную дату транспортное средство уже было отчуждено и зарегистрировано на имя покупателя, то в </w:t>
      </w:r>
      <w:hyperlink r:id="rId95" w:history="1">
        <w:r w:rsidRPr="00BC000C">
          <w:rPr>
            <w:rFonts w:ascii="Times New Roman" w:hAnsi="Times New Roman" w:cs="Times New Roman"/>
            <w:color w:val="0000FF"/>
            <w:sz w:val="24"/>
            <w:szCs w:val="24"/>
          </w:rPr>
          <w:t>подразделе 3.2</w:t>
        </w:r>
      </w:hyperlink>
      <w:r w:rsidRPr="00BC000C">
        <w:rPr>
          <w:rFonts w:ascii="Times New Roman" w:hAnsi="Times New Roman" w:cs="Times New Roman"/>
          <w:sz w:val="24"/>
          <w:szCs w:val="24"/>
        </w:rPr>
        <w:t xml:space="preserve"> справки его отражать не следует. При этом в </w:t>
      </w:r>
      <w:hyperlink r:id="rId96" w:history="1">
        <w:r w:rsidRPr="00BC000C">
          <w:rPr>
            <w:rFonts w:ascii="Times New Roman" w:hAnsi="Times New Roman" w:cs="Times New Roman"/>
            <w:color w:val="0000FF"/>
            <w:sz w:val="24"/>
            <w:szCs w:val="24"/>
          </w:rPr>
          <w:t>разделе 1</w:t>
        </w:r>
      </w:hyperlink>
      <w:r w:rsidRPr="00BC000C">
        <w:rPr>
          <w:rFonts w:ascii="Times New Roman" w:hAnsi="Times New Roman" w:cs="Times New Roman"/>
          <w:sz w:val="24"/>
          <w:szCs w:val="24"/>
        </w:rPr>
        <w:t xml:space="preserve"> справки следует указать доход от продажи транспортного средства, в том числе по схеме "трейд-ин".</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98. При заполнении графы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"Шалинский", ОГИБДД ММО МВД России по Новолялинскому району, 3 отд. МОТОТРЭР ГИБДД УВД по ЦАО г. Москвы и т.д. Указанные данные заполняются согласно свидетельству о регистрации транспортного средства.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99. Аналогичным подходом необходимо руководствоваться при указании в данном </w:t>
      </w:r>
      <w:hyperlink r:id="rId97"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водного, воздушного транспорта.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100. В </w:t>
      </w:r>
      <w:hyperlink r:id="rId98" w:history="1">
        <w:r w:rsidRPr="00BC000C">
          <w:rPr>
            <w:rFonts w:ascii="Times New Roman" w:hAnsi="Times New Roman" w:cs="Times New Roman"/>
            <w:color w:val="0000FF"/>
            <w:sz w:val="24"/>
            <w:szCs w:val="24"/>
          </w:rPr>
          <w:t>строке 7</w:t>
        </w:r>
      </w:hyperlink>
      <w:r w:rsidRPr="00BC000C">
        <w:rPr>
          <w:rFonts w:ascii="Times New Roman" w:hAnsi="Times New Roman" w:cs="Times New Roman"/>
          <w:sz w:val="24"/>
          <w:szCs w:val="24"/>
        </w:rPr>
        <w:t xml:space="preserve"> "Иные транспортные средства" подлежат указанию прицепы, зарегистрированные в установленном порядке.</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4. СВЕДЕНИЯ О СЧЕТАХ В БАНКАХ И ИНЫХ</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КРЕДИТНЫХ ОРГАНИЗАЦИЯХ</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101. В данном </w:t>
      </w:r>
      <w:hyperlink r:id="rId99"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справки отражается информация обо всех счетах, открытых в банках и иных кредитных организациях по состоянию на отчетную дату, вне зависимости от цели их открытия и использования, в том числе: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счета, на которых находятся денежные средства, принадлежащие служащему (работнику), его супруге (супругу), несовершеннолетним детям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счета с нулевым остатком на 31 декабря отчетного года;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счета, открытые для погашения кредита;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5) счета (вклады) в иностранных банках, расположенных за пределами Российской Федерации;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счета, открываемые для осуществления деятельности на рынке ценных бумаг.</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100" w:history="1">
        <w:r w:rsidRPr="00BC000C">
          <w:rPr>
            <w:rFonts w:ascii="Times New Roman" w:hAnsi="Times New Roman" w:cs="Times New Roman"/>
            <w:color w:val="0000FF"/>
            <w:sz w:val="24"/>
            <w:szCs w:val="24"/>
          </w:rPr>
          <w:t>закона</w:t>
        </w:r>
      </w:hyperlink>
      <w:r w:rsidRPr="00BC000C">
        <w:rPr>
          <w:rFonts w:ascii="Times New Roman" w:hAnsi="Times New Roman" w:cs="Times New Roman"/>
          <w:sz w:val="24"/>
          <w:szCs w:val="24"/>
        </w:rPr>
        <w:t xml:space="preserve"> от 7 мая 2013 г. N 79-ФЗ.</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102. В </w:t>
      </w:r>
      <w:hyperlink r:id="rId101"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"Наименование и адрес банка или иной кредитной организации" рекомендуется указывать юридический адрес отделения банка или иной кредитной организации, в котором был открыт соответствующий счет.</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103. В данном </w:t>
      </w:r>
      <w:hyperlink r:id="rId102"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сведения о счетах в банках и иных кредитных организациях, которые по состоянию на отчетную дату закрыты, не указываются.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104. Не подлежат указанию специальный избирательный счет, открытый в соответствии с Федеральным </w:t>
      </w:r>
      <w:hyperlink r:id="rId103" w:history="1">
        <w:r w:rsidRPr="00BC000C">
          <w:rPr>
            <w:rFonts w:ascii="Times New Roman" w:hAnsi="Times New Roman" w:cs="Times New Roman"/>
            <w:color w:val="0000FF"/>
            <w:sz w:val="24"/>
            <w:szCs w:val="24"/>
          </w:rPr>
          <w:t>законом</w:t>
        </w:r>
      </w:hyperlink>
      <w:r w:rsidRPr="00BC000C">
        <w:rPr>
          <w:rFonts w:ascii="Times New Roman" w:hAnsi="Times New Roman" w:cs="Times New Roman"/>
          <w:sz w:val="24"/>
          <w:szCs w:val="24"/>
        </w:rPr>
        <w:t xml:space="preserve"> от 12 июня 2002 г. N 67-ФЗ "Об основных гарантиях избирательных прав и права на участие в референдуме граждан Российской Федерации", депозитарный счет нотариуса.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105. 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106. Указанию в данном </w:t>
      </w:r>
      <w:hyperlink r:id="rId104"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открываемый кредитной организацией для учета драгоценных металлов без указания индивидуальных признаков и осуществления операций по их привлечению и размещению (</w:t>
      </w:r>
      <w:hyperlink r:id="rId105" w:history="1">
        <w:r w:rsidRPr="00BC000C">
          <w:rPr>
            <w:rFonts w:ascii="Times New Roman" w:hAnsi="Times New Roman" w:cs="Times New Roman"/>
            <w:color w:val="0000FF"/>
            <w:sz w:val="24"/>
            <w:szCs w:val="24"/>
          </w:rPr>
          <w:t>пункт 2.7</w:t>
        </w:r>
      </w:hyperlink>
      <w:r w:rsidRPr="00BC000C">
        <w:rPr>
          <w:rFonts w:ascii="Times New Roman" w:hAnsi="Times New Roman" w:cs="Times New Roman"/>
          <w:sz w:val="24"/>
          <w:szCs w:val="24"/>
        </w:rPr>
        <w:t xml:space="preserve">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N 50).</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107. 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108. 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http://www.cbr.ru/hd_base/?PrtId=metall_base_new. Данные учетные цены применяются для целей бухгалтерского учета в кредитных организациях.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109. Служащие (работники), являющиеся держателями зарплатных карт, указывают их в данном </w:t>
      </w:r>
      <w:hyperlink r:id="rId106"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Счет зарплатной карты, как правило, текущий.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Кредитные карты, карты с овердрафтом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110. При наличии кредитной карты соответствующие данные (наименование и адрес </w:t>
      </w:r>
      <w:r w:rsidRPr="00BC000C">
        <w:rPr>
          <w:rFonts w:ascii="Times New Roman" w:hAnsi="Times New Roman" w:cs="Times New Roman"/>
          <w:sz w:val="24"/>
          <w:szCs w:val="24"/>
        </w:rPr>
        <w:lastRenderedPageBreak/>
        <w:t xml:space="preserve">банка или иной кредитной организации, вид и валюта счета, дата открытия счета) указываются в </w:t>
      </w:r>
      <w:hyperlink r:id="rId107"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w:t>
      </w:r>
      <w:hyperlink r:id="rId108"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"остаток на счете" указывается ноль "0".</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111. 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112. 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113. 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109" w:history="1">
        <w:r w:rsidRPr="00BC000C">
          <w:rPr>
            <w:rFonts w:ascii="Times New Roman" w:hAnsi="Times New Roman" w:cs="Times New Roman"/>
            <w:color w:val="0000FF"/>
            <w:sz w:val="24"/>
            <w:szCs w:val="24"/>
          </w:rPr>
          <w:t>подразделе 6.2</w:t>
        </w:r>
      </w:hyperlink>
      <w:r w:rsidRPr="00BC000C">
        <w:rPr>
          <w:rFonts w:ascii="Times New Roman" w:hAnsi="Times New Roman" w:cs="Times New Roman"/>
          <w:sz w:val="24"/>
          <w:szCs w:val="24"/>
        </w:rPr>
        <w:t xml:space="preserve"> справки.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Вид и валюта счета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114. Виды банковских счетов определены </w:t>
      </w:r>
      <w:hyperlink r:id="rId110" w:history="1">
        <w:r w:rsidRPr="00BC000C">
          <w:rPr>
            <w:rFonts w:ascii="Times New Roman" w:hAnsi="Times New Roman" w:cs="Times New Roman"/>
            <w:color w:val="0000FF"/>
            <w:sz w:val="24"/>
            <w:szCs w:val="24"/>
          </w:rPr>
          <w:t>Инструкцией</w:t>
        </w:r>
      </w:hyperlink>
      <w:r w:rsidRPr="00BC000C">
        <w:rPr>
          <w:rFonts w:ascii="Times New Roman" w:hAnsi="Times New Roman" w:cs="Times New Roman"/>
          <w:sz w:val="24"/>
          <w:szCs w:val="24"/>
        </w:rPr>
        <w:t xml:space="preserve"> Банка России от 30 мая 2014 г. N 153-И "Об открытии и закрытии банковских счетов, счетов по вкладам (депозитам), депозитных счетов".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Наименования вкладов "Классический", "Выгодный", "Комфортный" и др., как правило, являются депозитными счетами и подлежат отражению в </w:t>
      </w:r>
      <w:hyperlink r:id="rId111"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справки как "Депозитный".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4"/>
        <w:rPr>
          <w:rFonts w:ascii="Times New Roman" w:hAnsi="Times New Roman" w:cs="Times New Roman"/>
          <w:sz w:val="24"/>
          <w:szCs w:val="24"/>
        </w:rPr>
      </w:pPr>
      <w:r w:rsidRPr="00BC000C">
        <w:rPr>
          <w:rFonts w:ascii="Times New Roman" w:hAnsi="Times New Roman" w:cs="Times New Roman"/>
          <w:sz w:val="24"/>
          <w:szCs w:val="24"/>
        </w:rPr>
        <w:t>115. Согласно данной Инструкции физическим лицам открываются следующие виды счетов (таблица N 5):</w:t>
      </w:r>
    </w:p>
    <w:p w:rsidR="00490C1B" w:rsidRPr="00BC000C" w:rsidRDefault="00490C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Текущие счета</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Открываются физическим лицам для совершения операций, не связанных с предпринимательской деятельностью или частной практикой</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Счета по вкладам (депозитам)</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Расчетные счета</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w:t>
            </w:r>
            <w:r w:rsidRPr="00BC000C">
              <w:rPr>
                <w:rFonts w:ascii="Times New Roman" w:hAnsi="Times New Roman" w:cs="Times New Roman"/>
                <w:sz w:val="24"/>
                <w:szCs w:val="24"/>
              </w:rPr>
              <w:lastRenderedPageBreak/>
              <w:t>также некоммерческим организациям для совершения операций, связанных с достижением целей, для которых некоммерческие организации созданы</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lastRenderedPageBreak/>
              <w:t>Счета доверительного управления</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Открываются доверительному управляющему для осуществления операций, связанных с деятельностью по доверительному управлению</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w:t>
            </w:r>
          </w:p>
        </w:tc>
      </w:tr>
      <w:tr w:rsidR="00490C1B" w:rsidRPr="00BC000C">
        <w:tc>
          <w:tcPr>
            <w:tcW w:w="3685" w:type="dxa"/>
          </w:tcPr>
          <w:p w:rsidR="00490C1B" w:rsidRPr="00BC000C" w:rsidRDefault="00490C1B">
            <w:pPr>
              <w:pStyle w:val="ConsPlusNormal"/>
              <w:jc w:val="both"/>
              <w:rPr>
                <w:rFonts w:ascii="Times New Roman" w:hAnsi="Times New Roman" w:cs="Times New Roman"/>
                <w:sz w:val="24"/>
                <w:szCs w:val="24"/>
              </w:rPr>
            </w:pPr>
            <w:r w:rsidRPr="00BC000C">
              <w:rPr>
                <w:rFonts w:ascii="Times New Roman" w:hAnsi="Times New Roman" w:cs="Times New Roman"/>
                <w:sz w:val="24"/>
                <w:szCs w:val="24"/>
              </w:rPr>
              <w:t>Депозитные счета судов, подразделений службы судебных приставов, правоохранительных органов, нотариусов</w:t>
            </w:r>
          </w:p>
        </w:tc>
        <w:tc>
          <w:tcPr>
            <w:tcW w:w="5386" w:type="dxa"/>
          </w:tcPr>
          <w:p w:rsidR="00490C1B" w:rsidRPr="00BC000C" w:rsidRDefault="00490C1B">
            <w:pPr>
              <w:pStyle w:val="ConsPlusNormal"/>
              <w:ind w:firstLine="317"/>
              <w:jc w:val="both"/>
              <w:rPr>
                <w:rFonts w:ascii="Times New Roman" w:hAnsi="Times New Roman" w:cs="Times New Roman"/>
                <w:sz w:val="24"/>
                <w:szCs w:val="24"/>
              </w:rPr>
            </w:pPr>
            <w:r w:rsidRPr="00BC000C">
              <w:rPr>
                <w:rFonts w:ascii="Times New Roman" w:hAnsi="Times New Roman" w:cs="Times New Roman"/>
                <w:sz w:val="24"/>
                <w:szCs w:val="24"/>
              </w:rPr>
              <w:t>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p>
        </w:tc>
      </w:tr>
    </w:tbl>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116. Счета, открываемые депозитариями (как предназначенные, так и не предназначенные для учета прав на ценные бумаги), определены в </w:t>
      </w:r>
      <w:hyperlink r:id="rId112" w:history="1">
        <w:r w:rsidRPr="00BC000C">
          <w:rPr>
            <w:rFonts w:ascii="Times New Roman" w:hAnsi="Times New Roman" w:cs="Times New Roman"/>
            <w:color w:val="0000FF"/>
            <w:sz w:val="24"/>
            <w:szCs w:val="24"/>
          </w:rPr>
          <w:t>Положении</w:t>
        </w:r>
      </w:hyperlink>
      <w:r w:rsidRPr="00BC000C">
        <w:rPr>
          <w:rFonts w:ascii="Times New Roman" w:hAnsi="Times New Roman" w:cs="Times New Roman"/>
          <w:sz w:val="24"/>
          <w:szCs w:val="24"/>
        </w:rPr>
        <w:t xml:space="preserve"> о порядке открытия и ведения депозитариями счетов депо и иных счетов, утвержденном Банком России от 13 ноября 2015 г. N 503-П. В случае если ценные бумаги, принадлежащие служащему (работнику), его супруге (супругу), несовершеннолетним детям, размещены на счете, предусмотренном названным Положением, то такой счет подлежит отражению в справке (счет брокера, счет депо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Так, в случае если служащим (работником), его супругой (супругом), несовершеннолетними детьми были приобретены бездокументарные ценные бумаги, то указанные ценные бумаги, как правило, размещаются на счете депо. Доходы, полученные лицом, которому открыт такой счет, подлежат отражению в </w:t>
      </w:r>
      <w:hyperlink r:id="rId113" w:history="1">
        <w:r w:rsidRPr="00BC000C">
          <w:rPr>
            <w:rFonts w:ascii="Times New Roman" w:hAnsi="Times New Roman" w:cs="Times New Roman"/>
            <w:color w:val="0000FF"/>
            <w:sz w:val="24"/>
            <w:szCs w:val="24"/>
          </w:rPr>
          <w:t>строке 5</w:t>
        </w:r>
      </w:hyperlink>
      <w:r w:rsidRPr="00BC000C">
        <w:rPr>
          <w:rFonts w:ascii="Times New Roman" w:hAnsi="Times New Roman" w:cs="Times New Roman"/>
          <w:sz w:val="24"/>
          <w:szCs w:val="24"/>
        </w:rPr>
        <w:t xml:space="preserve"> "Доход от ценных бумаг и долей участия в коммерческих организациях" раздела 1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117. Для получения достоверных сведений о дате открытия счета в банке (иной кредитной организации), виде такого счета, остатке на счете на отчетную дату следует обратиться в банк или соответствующую кредитную организацию. Указание даты выпуска (перевыпуска) пластиковой карты не допускается. 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w:t>
      </w:r>
      <w:r w:rsidRPr="00BC000C">
        <w:rPr>
          <w:rFonts w:ascii="Times New Roman" w:hAnsi="Times New Roman" w:cs="Times New Roman"/>
          <w:sz w:val="24"/>
          <w:szCs w:val="24"/>
        </w:rPr>
        <w:lastRenderedPageBreak/>
        <w:t>виде (по каналам связи или с применением различных носителей информации) (</w:t>
      </w:r>
      <w:hyperlink r:id="rId114" w:history="1">
        <w:r w:rsidRPr="00BC000C">
          <w:rPr>
            <w:rFonts w:ascii="Times New Roman" w:hAnsi="Times New Roman" w:cs="Times New Roman"/>
            <w:color w:val="0000FF"/>
            <w:sz w:val="24"/>
            <w:szCs w:val="24"/>
          </w:rPr>
          <w:t>абзац двадцать четвертый пункта 2.1 части III</w:t>
        </w:r>
      </w:hyperlink>
      <w:r w:rsidRPr="00BC000C">
        <w:rPr>
          <w:rFonts w:ascii="Times New Roman" w:hAnsi="Times New Roman" w:cs="Times New Roman"/>
          <w:sz w:val="24"/>
          <w:szCs w:val="24"/>
        </w:rPr>
        <w:t xml:space="preserve"> приложения к Положению Центрального банка Российской Федерации от 27 февраля 2017 г. N 579-П "О плане счетов бухгалтерского учета для кредитных организаций и порядке его применения").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118. </w:t>
      </w:r>
      <w:hyperlink r:id="rId115" w:history="1">
        <w:r w:rsidRPr="00BC000C">
          <w:rPr>
            <w:rFonts w:ascii="Times New Roman" w:hAnsi="Times New Roman" w:cs="Times New Roman"/>
            <w:color w:val="0000FF"/>
            <w:sz w:val="24"/>
            <w:szCs w:val="24"/>
          </w:rPr>
          <w:t>Остаток</w:t>
        </w:r>
      </w:hyperlink>
      <w:r w:rsidRPr="00BC000C">
        <w:rPr>
          <w:rFonts w:ascii="Times New Roman" w:hAnsi="Times New Roman" w:cs="Times New Roman"/>
          <w:sz w:val="24"/>
          <w:szCs w:val="24"/>
        </w:rPr>
        <w:t xml:space="preserve"> на счете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119. </w:t>
      </w:r>
      <w:hyperlink r:id="rId116" w:history="1">
        <w:r w:rsidRPr="00BC000C">
          <w:rPr>
            <w:rFonts w:ascii="Times New Roman" w:hAnsi="Times New Roman" w:cs="Times New Roman"/>
            <w:color w:val="0000FF"/>
            <w:sz w:val="24"/>
            <w:szCs w:val="24"/>
          </w:rPr>
          <w:t>Графа</w:t>
        </w:r>
      </w:hyperlink>
      <w:r w:rsidRPr="00BC000C">
        <w:rPr>
          <w:rFonts w:ascii="Times New Roman" w:hAnsi="Times New Roman" w:cs="Times New Roman"/>
          <w:sz w:val="24"/>
          <w:szCs w:val="24"/>
        </w:rP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2018 году указывается общая сумма денежных средств, поступивших на счет в 2017 году, если эта сумма превышает общий доход служащего (работника) и его супруги (супруга) за 2015, 2016 и 2017 годы. В этом случае к справке прилагается выписка о движении денежных средств по данному счету за отчетный период.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При этом в данной </w:t>
      </w:r>
      <w:hyperlink r:id="rId117"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следует сделать специальную пометку "Выписка от _______ N ____ прилагается на ___ л.".</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Для лиц, указанных в </w:t>
      </w:r>
      <w:hyperlink w:anchor="P24" w:history="1">
        <w:r w:rsidRPr="00BC000C">
          <w:rPr>
            <w:rFonts w:ascii="Times New Roman" w:hAnsi="Times New Roman" w:cs="Times New Roman"/>
            <w:color w:val="0000FF"/>
            <w:sz w:val="24"/>
            <w:szCs w:val="24"/>
          </w:rPr>
          <w:t>пункте 2</w:t>
        </w:r>
      </w:hyperlink>
      <w:r w:rsidRPr="00BC000C">
        <w:rPr>
          <w:rFonts w:ascii="Times New Roman" w:hAnsi="Times New Roman" w:cs="Times New Roman"/>
          <w:sz w:val="24"/>
          <w:szCs w:val="24"/>
        </w:rPr>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118" w:history="1">
        <w:r w:rsidRPr="00BC000C">
          <w:rPr>
            <w:rFonts w:ascii="Times New Roman" w:hAnsi="Times New Roman" w:cs="Times New Roman"/>
            <w:color w:val="0000FF"/>
            <w:sz w:val="24"/>
            <w:szCs w:val="24"/>
          </w:rPr>
          <w:t>графа</w:t>
        </w:r>
      </w:hyperlink>
      <w:r w:rsidRPr="00BC000C">
        <w:rPr>
          <w:rFonts w:ascii="Times New Roman" w:hAnsi="Times New Roman" w:cs="Times New Roman"/>
          <w:sz w:val="24"/>
          <w:szCs w:val="24"/>
        </w:rPr>
        <w:t xml:space="preserve"> "Сумма поступивших на счет денежных средств" часто подлежит заполнению в связи с незначительными доходами в предыдущие годы.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120. Для счетов в иностранной валюте сумма указывается в рублях по курсу Банка России на отчетную дату.</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Ликвидация кредитной организации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121. 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w:t>
      </w:r>
      <w:hyperlink r:id="rId119"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122.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123. В данном </w:t>
      </w:r>
      <w:hyperlink r:id="rId120"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w:t>
      </w:r>
      <w:hyperlink r:id="rId121" w:history="1">
        <w:r w:rsidRPr="00BC000C">
          <w:rPr>
            <w:rFonts w:ascii="Times New Roman" w:hAnsi="Times New Roman" w:cs="Times New Roman"/>
            <w:color w:val="0000FF"/>
            <w:sz w:val="24"/>
            <w:szCs w:val="24"/>
          </w:rPr>
          <w:t>законом</w:t>
        </w:r>
      </w:hyperlink>
      <w:r w:rsidRPr="00BC000C">
        <w:rPr>
          <w:rFonts w:ascii="Times New Roman" w:hAnsi="Times New Roman" w:cs="Times New Roman"/>
          <w:sz w:val="24"/>
          <w:szCs w:val="24"/>
        </w:rP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"Яндекс.Деньги", "Qiwi </w:t>
      </w:r>
      <w:r w:rsidRPr="00BC000C">
        <w:rPr>
          <w:rFonts w:ascii="Times New Roman" w:hAnsi="Times New Roman" w:cs="Times New Roman"/>
          <w:sz w:val="24"/>
          <w:szCs w:val="24"/>
        </w:rPr>
        <w:lastRenderedPageBreak/>
        <w:t>кошелек" и др.</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Отзыв лицензии у кредитной организации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124. В соответствии с </w:t>
      </w:r>
      <w:hyperlink r:id="rId122" w:history="1">
        <w:r w:rsidRPr="00BC000C">
          <w:rPr>
            <w:rFonts w:ascii="Times New Roman" w:hAnsi="Times New Roman" w:cs="Times New Roman"/>
            <w:color w:val="0000FF"/>
            <w:sz w:val="24"/>
            <w:szCs w:val="24"/>
          </w:rPr>
          <w:t>пунктом 1 статьи 859</w:t>
        </w:r>
      </w:hyperlink>
      <w:r w:rsidRPr="00BC000C">
        <w:rPr>
          <w:rFonts w:ascii="Times New Roman" w:hAnsi="Times New Roman" w:cs="Times New Roman"/>
          <w:sz w:val="24"/>
          <w:szCs w:val="24"/>
        </w:rPr>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123" w:history="1">
        <w:r w:rsidRPr="00BC000C">
          <w:rPr>
            <w:rFonts w:ascii="Times New Roman" w:hAnsi="Times New Roman" w:cs="Times New Roman"/>
            <w:color w:val="0000FF"/>
            <w:sz w:val="24"/>
            <w:szCs w:val="24"/>
          </w:rPr>
          <w:t>пункт 4 статьи 859</w:t>
        </w:r>
      </w:hyperlink>
      <w:r w:rsidRPr="00BC000C">
        <w:rPr>
          <w:rFonts w:ascii="Times New Roman" w:hAnsi="Times New Roman" w:cs="Times New Roman"/>
          <w:sz w:val="24"/>
          <w:szCs w:val="24"/>
        </w:rPr>
        <w:t xml:space="preserve"> Гражданского кодекса Российской Федерации) без всяких к тому ограничений.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125. Для закрытия счета в кредитной организации, у которой отозвана лицензия, необходимо направить заявление на имя представителя временной администрации.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126. До момента закрытия соответствующего счета, счет считается открытым и подлежит отражению в </w:t>
      </w:r>
      <w:hyperlink r:id="rId124" w:history="1">
        <w:r w:rsidRPr="00BC000C">
          <w:rPr>
            <w:rFonts w:ascii="Times New Roman" w:hAnsi="Times New Roman" w:cs="Times New Roman"/>
            <w:color w:val="0000FF"/>
            <w:sz w:val="24"/>
            <w:szCs w:val="24"/>
          </w:rPr>
          <w:t>разделе 4</w:t>
        </w:r>
      </w:hyperlink>
      <w:r w:rsidRPr="00BC000C">
        <w:rPr>
          <w:rFonts w:ascii="Times New Roman" w:hAnsi="Times New Roman" w:cs="Times New Roman"/>
          <w:sz w:val="24"/>
          <w:szCs w:val="24"/>
        </w:rPr>
        <w:t xml:space="preserve"> справки.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5. СВЕДЕНИЯ О ЦЕННЫХ БУМАГАХ</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127. В данном </w:t>
      </w:r>
      <w:hyperlink r:id="rId125" w:history="1">
        <w:r w:rsidRPr="00BC000C">
          <w:rPr>
            <w:rFonts w:ascii="Times New Roman" w:hAnsi="Times New Roman" w:cs="Times New Roman"/>
            <w:color w:val="0000FF"/>
            <w:sz w:val="24"/>
            <w:szCs w:val="24"/>
          </w:rPr>
          <w:t>разделе</w:t>
        </w:r>
      </w:hyperlink>
      <w:r w:rsidRPr="00BC000C">
        <w:rPr>
          <w:rFonts w:ascii="Times New Roman" w:hAnsi="Times New Roman" w:cs="Times New Roman"/>
          <w:sz w:val="24"/>
          <w:szCs w:val="24"/>
        </w:rP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126" w:history="1">
        <w:r w:rsidRPr="00BC000C">
          <w:rPr>
            <w:rFonts w:ascii="Times New Roman" w:hAnsi="Times New Roman" w:cs="Times New Roman"/>
            <w:color w:val="0000FF"/>
            <w:sz w:val="24"/>
            <w:szCs w:val="24"/>
          </w:rPr>
          <w:t>разделе 1</w:t>
        </w:r>
      </w:hyperlink>
      <w:r w:rsidRPr="00BC000C">
        <w:rPr>
          <w:rFonts w:ascii="Times New Roman" w:hAnsi="Times New Roman" w:cs="Times New Roman"/>
          <w:sz w:val="24"/>
          <w:szCs w:val="24"/>
        </w:rPr>
        <w:t xml:space="preserve"> "Сведения о доходах" (</w:t>
      </w:r>
      <w:hyperlink r:id="rId127" w:history="1">
        <w:r w:rsidRPr="00BC000C">
          <w:rPr>
            <w:rFonts w:ascii="Times New Roman" w:hAnsi="Times New Roman" w:cs="Times New Roman"/>
            <w:color w:val="0000FF"/>
            <w:sz w:val="24"/>
            <w:szCs w:val="24"/>
          </w:rPr>
          <w:t>строка 5</w:t>
        </w:r>
      </w:hyperlink>
      <w:r w:rsidRPr="00BC000C">
        <w:rPr>
          <w:rFonts w:ascii="Times New Roman" w:hAnsi="Times New Roman" w:cs="Times New Roman"/>
          <w:sz w:val="24"/>
          <w:szCs w:val="24"/>
        </w:rPr>
        <w:t xml:space="preserve"> "Доход от ценных бумаг и долей участия в коммерческих организациях").</w:t>
      </w:r>
    </w:p>
    <w:p w:rsidR="00490C1B" w:rsidRPr="00BC000C" w:rsidRDefault="00490C1B">
      <w:pPr>
        <w:pStyle w:val="ConsPlusNormal"/>
        <w:jc w:val="both"/>
        <w:rPr>
          <w:rFonts w:ascii="Times New Roman" w:hAnsi="Times New Roman" w:cs="Times New Roman"/>
          <w:sz w:val="24"/>
          <w:szCs w:val="24"/>
        </w:rPr>
      </w:pPr>
    </w:p>
    <w:p w:rsidR="00490C1B" w:rsidRPr="00BC000C" w:rsidRDefault="00BC000C">
      <w:pPr>
        <w:pStyle w:val="ConsPlusTitle"/>
        <w:ind w:firstLine="540"/>
        <w:jc w:val="both"/>
        <w:outlineLvl w:val="3"/>
        <w:rPr>
          <w:rFonts w:ascii="Times New Roman" w:hAnsi="Times New Roman" w:cs="Times New Roman"/>
          <w:sz w:val="24"/>
          <w:szCs w:val="24"/>
        </w:rPr>
      </w:pPr>
      <w:hyperlink r:id="rId128" w:history="1">
        <w:r w:rsidR="00490C1B" w:rsidRPr="00BC000C">
          <w:rPr>
            <w:rFonts w:ascii="Times New Roman" w:hAnsi="Times New Roman" w:cs="Times New Roman"/>
            <w:color w:val="0000FF"/>
            <w:sz w:val="24"/>
            <w:szCs w:val="24"/>
          </w:rPr>
          <w:t>Подраздел 5.1</w:t>
        </w:r>
      </w:hyperlink>
      <w:r w:rsidR="00490C1B" w:rsidRPr="00BC000C">
        <w:rPr>
          <w:rFonts w:ascii="Times New Roman" w:hAnsi="Times New Roman" w:cs="Times New Roman"/>
          <w:sz w:val="24"/>
          <w:szCs w:val="24"/>
        </w:rPr>
        <w:t>. Акции и иное участие в коммерческих организациях и фондах</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128. В соответствии с Федеральным </w:t>
      </w:r>
      <w:hyperlink r:id="rId129" w:history="1">
        <w:r w:rsidRPr="00BC000C">
          <w:rPr>
            <w:rFonts w:ascii="Times New Roman" w:hAnsi="Times New Roman" w:cs="Times New Roman"/>
            <w:color w:val="0000FF"/>
            <w:sz w:val="24"/>
            <w:szCs w:val="24"/>
          </w:rPr>
          <w:t>законом</w:t>
        </w:r>
      </w:hyperlink>
      <w:r w:rsidRPr="00BC000C">
        <w:rPr>
          <w:rFonts w:ascii="Times New Roman" w:hAnsi="Times New Roman" w:cs="Times New Roman"/>
          <w:sz w:val="24"/>
          <w:szCs w:val="24"/>
        </w:rP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490C1B" w:rsidRPr="00BC000C" w:rsidRDefault="00490C1B">
      <w:pPr>
        <w:pStyle w:val="ConsPlusNormal"/>
        <w:spacing w:before="220"/>
        <w:ind w:firstLine="540"/>
        <w:jc w:val="both"/>
        <w:rPr>
          <w:rFonts w:ascii="Times New Roman" w:hAnsi="Times New Roman" w:cs="Times New Roman"/>
          <w:sz w:val="24"/>
          <w:szCs w:val="24"/>
        </w:rPr>
      </w:pPr>
      <w:bookmarkStart w:id="11" w:name="P449"/>
      <w:bookmarkEnd w:id="11"/>
      <w:r w:rsidRPr="00BC000C">
        <w:rPr>
          <w:rFonts w:ascii="Times New Roman" w:hAnsi="Times New Roman" w:cs="Times New Roman"/>
          <w:sz w:val="24"/>
          <w:szCs w:val="24"/>
        </w:rPr>
        <w:t xml:space="preserve">129. В </w:t>
      </w:r>
      <w:hyperlink r:id="rId130"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"Наименование и организационно-правовая форма организации"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В случае если служащий (работник) является учредителем организации, то данную информацию также необходимо отразить.</w:t>
      </w:r>
    </w:p>
    <w:p w:rsidR="00490C1B" w:rsidRPr="00BC000C" w:rsidRDefault="00490C1B">
      <w:pPr>
        <w:pStyle w:val="ConsPlusNormal"/>
        <w:spacing w:before="220"/>
        <w:ind w:firstLine="540"/>
        <w:jc w:val="both"/>
        <w:rPr>
          <w:rFonts w:ascii="Times New Roman" w:hAnsi="Times New Roman" w:cs="Times New Roman"/>
          <w:sz w:val="24"/>
          <w:szCs w:val="24"/>
        </w:rPr>
      </w:pPr>
      <w:bookmarkStart w:id="12" w:name="P451"/>
      <w:bookmarkEnd w:id="12"/>
      <w:r w:rsidRPr="00BC000C">
        <w:rPr>
          <w:rFonts w:ascii="Times New Roman" w:hAnsi="Times New Roman" w:cs="Times New Roman"/>
          <w:sz w:val="24"/>
          <w:szCs w:val="24"/>
        </w:rPr>
        <w:t>130.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Если законодательством не предусмотрено формирование уставного капитала, то указывается "0 руб.".</w:t>
      </w:r>
    </w:p>
    <w:p w:rsidR="00490C1B" w:rsidRPr="00BC000C" w:rsidRDefault="00490C1B">
      <w:pPr>
        <w:pStyle w:val="ConsPlusNormal"/>
        <w:spacing w:before="220"/>
        <w:ind w:firstLine="540"/>
        <w:jc w:val="both"/>
        <w:rPr>
          <w:rFonts w:ascii="Times New Roman" w:hAnsi="Times New Roman" w:cs="Times New Roman"/>
          <w:sz w:val="24"/>
          <w:szCs w:val="24"/>
        </w:rPr>
      </w:pPr>
      <w:bookmarkStart w:id="13" w:name="P453"/>
      <w:bookmarkEnd w:id="13"/>
      <w:r w:rsidRPr="00BC000C">
        <w:rPr>
          <w:rFonts w:ascii="Times New Roman" w:hAnsi="Times New Roman" w:cs="Times New Roman"/>
          <w:sz w:val="24"/>
          <w:szCs w:val="24"/>
        </w:rPr>
        <w:t>131.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Подраздел 5.2. Иные ценные бумаги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132.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Государственный сертификат на материнский (семейный) капитал не является ценной бумагой и не подлежит указанию в </w:t>
      </w:r>
      <w:hyperlink r:id="rId131" w:history="1">
        <w:r w:rsidRPr="00BC000C">
          <w:rPr>
            <w:rFonts w:ascii="Times New Roman" w:hAnsi="Times New Roman" w:cs="Times New Roman"/>
            <w:color w:val="0000FF"/>
            <w:sz w:val="24"/>
            <w:szCs w:val="24"/>
          </w:rPr>
          <w:t>подразделе 5.2</w:t>
        </w:r>
      </w:hyperlink>
      <w:r w:rsidRPr="00BC000C">
        <w:rPr>
          <w:rFonts w:ascii="Times New Roman" w:hAnsi="Times New Roman" w:cs="Times New Roman"/>
          <w:sz w:val="24"/>
          <w:szCs w:val="24"/>
        </w:rPr>
        <w:t xml:space="preserve">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133. В </w:t>
      </w:r>
      <w:hyperlink r:id="rId132" w:history="1">
        <w:r w:rsidRPr="00BC000C">
          <w:rPr>
            <w:rFonts w:ascii="Times New Roman" w:hAnsi="Times New Roman" w:cs="Times New Roman"/>
            <w:color w:val="0000FF"/>
            <w:sz w:val="24"/>
            <w:szCs w:val="24"/>
          </w:rPr>
          <w:t>подразделе 5.2</w:t>
        </w:r>
      </w:hyperlink>
      <w:r w:rsidRPr="00BC000C">
        <w:rPr>
          <w:rFonts w:ascii="Times New Roman" w:hAnsi="Times New Roman" w:cs="Times New Roman"/>
          <w:sz w:val="24"/>
          <w:szCs w:val="24"/>
        </w:rPr>
        <w:t xml:space="preserve"> указываются все ценные бумаги по видам (облигации, векселя и другие), за исключением акций, указанных в </w:t>
      </w:r>
      <w:hyperlink r:id="rId133" w:history="1">
        <w:r w:rsidRPr="00BC000C">
          <w:rPr>
            <w:rFonts w:ascii="Times New Roman" w:hAnsi="Times New Roman" w:cs="Times New Roman"/>
            <w:color w:val="0000FF"/>
            <w:sz w:val="24"/>
            <w:szCs w:val="24"/>
          </w:rPr>
          <w:t>подразделе 5.1</w:t>
        </w:r>
      </w:hyperlink>
      <w:r w:rsidRPr="00BC000C">
        <w:rPr>
          <w:rFonts w:ascii="Times New Roman" w:hAnsi="Times New Roman" w:cs="Times New Roman"/>
          <w:sz w:val="24"/>
          <w:szCs w:val="24"/>
        </w:rPr>
        <w:t>.</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134. В </w:t>
      </w:r>
      <w:hyperlink r:id="rId134"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6. СВЕДЕНИЯ ОБ ОБЯЗАТЕЛЬСТВАХ</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ИМУЩЕСТВЕННОГО ХАРАКТЕРА</w:t>
      </w:r>
    </w:p>
    <w:p w:rsidR="00490C1B" w:rsidRPr="00BC000C" w:rsidRDefault="00490C1B">
      <w:pPr>
        <w:pStyle w:val="ConsPlusTitle"/>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Подраздел 6.1. Объекты недвижимого имущества, находящиеся в пользовании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135. В данном </w:t>
      </w:r>
      <w:hyperlink r:id="rId135"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bookmarkStart w:id="14" w:name="_GoBack"/>
      <w:bookmarkEnd w:id="14"/>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136. При заполнении данного </w:t>
      </w:r>
      <w:hyperlink r:id="rId136" w:history="1">
        <w:r w:rsidRPr="00BC000C">
          <w:rPr>
            <w:rFonts w:ascii="Times New Roman" w:hAnsi="Times New Roman" w:cs="Times New Roman"/>
            <w:color w:val="0000FF"/>
            <w:sz w:val="24"/>
            <w:szCs w:val="24"/>
          </w:rPr>
          <w:t>подраздела</w:t>
        </w:r>
      </w:hyperlink>
      <w:r w:rsidRPr="00BC000C">
        <w:rPr>
          <w:rFonts w:ascii="Times New Roman" w:hAnsi="Times New Roman" w:cs="Times New Roman"/>
          <w:sz w:val="24"/>
          <w:szCs w:val="24"/>
        </w:rPr>
        <w:t xml:space="preserve"> требуется указывать объекты недвижимого имущества, которые находятся в пользовании служащего (работника) и (или) членов его семьи на основании заключенных договоров (аренда, безвозмездное пользование и т.д.) или в результате фактического предоставления в пользование.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Не требуется в справке одного из супругов указывать объекты недвижимости, находящиеся в собственности другого супруга, при условии, что эти объекты указаны в </w:t>
      </w:r>
      <w:hyperlink r:id="rId137" w:history="1">
        <w:r w:rsidRPr="00BC000C">
          <w:rPr>
            <w:rFonts w:ascii="Times New Roman" w:hAnsi="Times New Roman" w:cs="Times New Roman"/>
            <w:color w:val="0000FF"/>
            <w:sz w:val="24"/>
            <w:szCs w:val="24"/>
          </w:rPr>
          <w:t>разделе 3.1</w:t>
        </w:r>
      </w:hyperlink>
      <w:r w:rsidRPr="00BC000C">
        <w:rPr>
          <w:rFonts w:ascii="Times New Roman" w:hAnsi="Times New Roman" w:cs="Times New Roman"/>
          <w:sz w:val="24"/>
          <w:szCs w:val="24"/>
        </w:rPr>
        <w:t xml:space="preserve"> соответствующей справки.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137. Данный </w:t>
      </w:r>
      <w:hyperlink r:id="rId138" w:history="1">
        <w:r w:rsidRPr="00BC000C">
          <w:rPr>
            <w:rFonts w:ascii="Times New Roman" w:hAnsi="Times New Roman" w:cs="Times New Roman"/>
            <w:color w:val="0000FF"/>
            <w:sz w:val="24"/>
            <w:szCs w:val="24"/>
          </w:rPr>
          <w:t>подраздел</w:t>
        </w:r>
      </w:hyperlink>
      <w:r w:rsidRPr="00BC000C">
        <w:rPr>
          <w:rFonts w:ascii="Times New Roman" w:hAnsi="Times New Roman" w:cs="Times New Roman"/>
          <w:sz w:val="24"/>
          <w:szCs w:val="24"/>
        </w:rPr>
        <w:t xml:space="preserve">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138. В том числе указанию подлежат сведения о жилом помещении (дом, квартира, комната), нежилом помещении, земельном участке, гараже и т.д.:</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занимаемых по договору аренды (найма, поднайма);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занимаемых по договорам социального найма;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объекты незавершенного строительства, используемые для бытовых нужд, но не зарегистрированные в установленном порядке органами Росреестра;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принадлежащем на праве пожизненного наследуемого владения земельным участком.</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139. При этом указывается общая площадь объекта недвижимого имущества, находящегося в пользовании.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140. Сведения об объектах недвижимого имущества, находящихся в пользовании, указываются по состоянию на отчетную дату.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141. В </w:t>
      </w:r>
      <w:hyperlink r:id="rId139"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"Вид имущества" указывается вид недвижимого имущества (земельный участок, жилой дом, дача, квартира, комната и др.).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142. В </w:t>
      </w:r>
      <w:hyperlink r:id="rId140"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"Вид и сроки пользования" указываются вид пользования (аренда, безвозмездное пользование и др.) и сроки пользования.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143. В </w:t>
      </w:r>
      <w:hyperlink r:id="rId141"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144. В данном </w:t>
      </w:r>
      <w:hyperlink r:id="rId142"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не указывается недвижимое имущество, которое находится в собственности и уже отражено в </w:t>
      </w:r>
      <w:hyperlink r:id="rId143" w:history="1">
        <w:r w:rsidRPr="00BC000C">
          <w:rPr>
            <w:rFonts w:ascii="Times New Roman" w:hAnsi="Times New Roman" w:cs="Times New Roman"/>
            <w:color w:val="0000FF"/>
            <w:sz w:val="24"/>
            <w:szCs w:val="24"/>
          </w:rPr>
          <w:t>подразделе 3.1</w:t>
        </w:r>
      </w:hyperlink>
      <w:r w:rsidRPr="00BC000C">
        <w:rPr>
          <w:rFonts w:ascii="Times New Roman" w:hAnsi="Times New Roman" w:cs="Times New Roman"/>
          <w:sz w:val="24"/>
          <w:szCs w:val="24"/>
        </w:rPr>
        <w:t xml:space="preserve"> справки. Также не подлежат указанию земельные участки, расположенные под многоквартирными домами.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145. 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w:t>
      </w:r>
      <w:hyperlink r:id="rId144" w:history="1">
        <w:r w:rsidRPr="00BC000C">
          <w:rPr>
            <w:rFonts w:ascii="Times New Roman" w:hAnsi="Times New Roman" w:cs="Times New Roman"/>
            <w:color w:val="0000FF"/>
            <w:sz w:val="24"/>
            <w:szCs w:val="24"/>
          </w:rPr>
          <w:t>подраздел 6.1</w:t>
        </w:r>
      </w:hyperlink>
      <w:r w:rsidRPr="00BC000C">
        <w:rPr>
          <w:rFonts w:ascii="Times New Roman" w:hAnsi="Times New Roman" w:cs="Times New Roman"/>
          <w:sz w:val="24"/>
          <w:szCs w:val="24"/>
        </w:rPr>
        <w:t xml:space="preserve"> не вносятся.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При этом данные доли собственности должны быть отражены в </w:t>
      </w:r>
      <w:hyperlink r:id="rId145" w:history="1">
        <w:r w:rsidRPr="00BC000C">
          <w:rPr>
            <w:rFonts w:ascii="Times New Roman" w:hAnsi="Times New Roman" w:cs="Times New Roman"/>
            <w:color w:val="0000FF"/>
            <w:sz w:val="24"/>
            <w:szCs w:val="24"/>
          </w:rPr>
          <w:t>подразделе 3.1</w:t>
        </w:r>
      </w:hyperlink>
      <w:r w:rsidRPr="00BC000C">
        <w:rPr>
          <w:rFonts w:ascii="Times New Roman" w:hAnsi="Times New Roman" w:cs="Times New Roman"/>
          <w:sz w:val="24"/>
          <w:szCs w:val="24"/>
        </w:rPr>
        <w:t xml:space="preserve"> справок служащего (работника) и его супруги.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ind w:firstLine="540"/>
        <w:jc w:val="both"/>
        <w:outlineLvl w:val="3"/>
        <w:rPr>
          <w:rFonts w:ascii="Times New Roman" w:hAnsi="Times New Roman" w:cs="Times New Roman"/>
          <w:sz w:val="24"/>
          <w:szCs w:val="24"/>
        </w:rPr>
      </w:pPr>
      <w:r w:rsidRPr="00BC000C">
        <w:rPr>
          <w:rFonts w:ascii="Times New Roman" w:hAnsi="Times New Roman" w:cs="Times New Roman"/>
          <w:sz w:val="24"/>
          <w:szCs w:val="24"/>
        </w:rPr>
        <w:t>Подраздел 6.2. Срочные обязательства финансового характера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146. В данном </w:t>
      </w:r>
      <w:hyperlink r:id="rId146"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xml:space="preserve"> указывается каждое имеющееся на отчетную дату срочное обязательство финансового характера на сумму, равную или превышающую 500 000 рублей, кредитором или должником по которым является служащий (работник), его супруга (супруг), несовершеннолетний ребенок.</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147. В </w:t>
      </w:r>
      <w:hyperlink r:id="rId147"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"Содержание обязательства" указывается существо обязательства (заем, кредит и другие).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148. В </w:t>
      </w:r>
      <w:hyperlink r:id="rId148"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w:t>
      </w:r>
      <w:r w:rsidRPr="00BC000C">
        <w:rPr>
          <w:rFonts w:ascii="Times New Roman" w:hAnsi="Times New Roman" w:cs="Times New Roman"/>
          <w:sz w:val="24"/>
          <w:szCs w:val="24"/>
        </w:rPr>
        <w:lastRenderedPageBreak/>
        <w:t>отчество (наименование юридического лица), адрес.</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Например,</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 если служащий (работник), его супруга (супруг) взял кредит в Сбербанке России и является должником, то в </w:t>
      </w:r>
      <w:hyperlink r:id="rId149"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"Кредитор (должник)" указывается вторая сторона обязательства: кредитор ПАО "Сбербанк России";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если служащий (работник), его супруга (супруг) заключил договор займа денежных средств и является займодавцем, то в </w:t>
      </w:r>
      <w:hyperlink r:id="rId150"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"Кредитор (должник)" указываются фамилия, имя, отчество и адрес должника: должник Иванов Иван Иванович, г. Москва, Ленинский проспект, д. 8, кв. 1. Основанием возникновения обязательства в этом случае является договор займа с указанием даты подписания.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149. В </w:t>
      </w:r>
      <w:hyperlink r:id="rId151"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150. В </w:t>
      </w:r>
      <w:hyperlink r:id="rId152"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151. В случае если на отчетную дату размер обязательства (оставшийся непогашенным долг) составил менее 500 000 рублей, то такое финансовое обязательство в справке не указывается.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152. В </w:t>
      </w:r>
      <w:hyperlink r:id="rId153"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153. Помимо прочего подлежат указанию:</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2) договор финансовой аренды (лизинг);</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3) договор займа;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4) договор финансирования под уступку денежного требования;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5) обязательства, связанные с заключением договора об уступке права требования;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6) обязательства вследствие причинения вреда (финансовые);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8) обязательства по уплате алиментов (если по состоянию на отчетную дату сумма невыплаченных алиментов равна или превышает 500 000 руб.);</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10) иные обязательства, в том числе установленные решением суда.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154. Отдельные виды срочных обязательств финансового характера: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 участие в долевом строительстве объекта недвижимости. 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w:t>
      </w:r>
      <w:hyperlink r:id="rId154" w:history="1">
        <w:r w:rsidRPr="00BC000C">
          <w:rPr>
            <w:rFonts w:ascii="Times New Roman" w:hAnsi="Times New Roman" w:cs="Times New Roman"/>
            <w:color w:val="0000FF"/>
            <w:sz w:val="24"/>
            <w:szCs w:val="24"/>
          </w:rPr>
          <w:t>подразделе</w:t>
        </w:r>
      </w:hyperlink>
      <w:r w:rsidRPr="00BC000C">
        <w:rPr>
          <w:rFonts w:ascii="Times New Roman" w:hAnsi="Times New Roman" w:cs="Times New Roman"/>
          <w:sz w:val="24"/>
          <w:szCs w:val="24"/>
        </w:rPr>
        <w:t>. При этом не имеет значения, оформлялся ли кредитный договор с банком или иной кредитной организацией для оплаты по указанному договору.</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155" w:history="1">
        <w:r w:rsidRPr="00BC000C">
          <w:rPr>
            <w:rFonts w:ascii="Times New Roman" w:hAnsi="Times New Roman" w:cs="Times New Roman"/>
            <w:color w:val="0000FF"/>
            <w:sz w:val="24"/>
            <w:szCs w:val="24"/>
          </w:rPr>
          <w:t>подразделе 6.2</w:t>
        </w:r>
      </w:hyperlink>
      <w:r w:rsidRPr="00BC000C">
        <w:rPr>
          <w:rFonts w:ascii="Times New Roman" w:hAnsi="Times New Roman" w:cs="Times New Roman"/>
          <w:sz w:val="24"/>
          <w:szCs w:val="24"/>
        </w:rPr>
        <w:t xml:space="preserve"> справки. В этом случае в </w:t>
      </w:r>
      <w:hyperlink r:id="rId156" w:history="1">
        <w:r w:rsidRPr="00BC000C">
          <w:rPr>
            <w:rFonts w:ascii="Times New Roman" w:hAnsi="Times New Roman" w:cs="Times New Roman"/>
            <w:color w:val="0000FF"/>
            <w:sz w:val="24"/>
            <w:szCs w:val="24"/>
          </w:rPr>
          <w:t>графе 3 подраздела 6.2</w:t>
        </w:r>
      </w:hyperlink>
      <w:r w:rsidRPr="00BC000C">
        <w:rPr>
          <w:rFonts w:ascii="Times New Roman" w:hAnsi="Times New Roman" w:cs="Times New Roman"/>
          <w:sz w:val="24"/>
          <w:szCs w:val="24"/>
        </w:rP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w:t>
      </w:r>
      <w:hyperlink r:id="rId157"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"Содержание обязательства"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2) обязательства по ипотеке в случае разделения суммы кредита между супругами. Согласно </w:t>
      </w:r>
      <w:hyperlink r:id="rId158" w:history="1">
        <w:r w:rsidRPr="00BC000C">
          <w:rPr>
            <w:rFonts w:ascii="Times New Roman" w:hAnsi="Times New Roman" w:cs="Times New Roman"/>
            <w:color w:val="0000FF"/>
            <w:sz w:val="24"/>
            <w:szCs w:val="24"/>
          </w:rPr>
          <w:t>пунктам 4</w:t>
        </w:r>
      </w:hyperlink>
      <w:r w:rsidRPr="00BC000C">
        <w:rPr>
          <w:rFonts w:ascii="Times New Roman" w:hAnsi="Times New Roman" w:cs="Times New Roman"/>
          <w:sz w:val="24"/>
          <w:szCs w:val="24"/>
        </w:rPr>
        <w:t xml:space="preserve"> и </w:t>
      </w:r>
      <w:hyperlink r:id="rId159" w:history="1">
        <w:r w:rsidRPr="00BC000C">
          <w:rPr>
            <w:rFonts w:ascii="Times New Roman" w:hAnsi="Times New Roman" w:cs="Times New Roman"/>
            <w:color w:val="0000FF"/>
            <w:sz w:val="24"/>
            <w:szCs w:val="24"/>
          </w:rPr>
          <w:t>5 статьи 9</w:t>
        </w:r>
      </w:hyperlink>
      <w:r w:rsidRPr="00BC000C">
        <w:rPr>
          <w:rFonts w:ascii="Times New Roman" w:hAnsi="Times New Roman" w:cs="Times New Roman"/>
          <w:sz w:val="24"/>
          <w:szCs w:val="24"/>
        </w:rP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w:t>
      </w:r>
      <w:hyperlink r:id="rId160" w:history="1">
        <w:r w:rsidRPr="00BC000C">
          <w:rPr>
            <w:rFonts w:ascii="Times New Roman" w:hAnsi="Times New Roman" w:cs="Times New Roman"/>
            <w:color w:val="0000FF"/>
            <w:sz w:val="24"/>
            <w:szCs w:val="24"/>
          </w:rPr>
          <w:t>графе 5</w:t>
        </w:r>
      </w:hyperlink>
      <w:r w:rsidRPr="00BC000C">
        <w:rPr>
          <w:rFonts w:ascii="Times New Roman" w:hAnsi="Times New Roman" w:cs="Times New Roman"/>
          <w:sz w:val="24"/>
          <w:szCs w:val="24"/>
        </w:rP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161" w:history="1">
        <w:r w:rsidRPr="00BC000C">
          <w:rPr>
            <w:rFonts w:ascii="Times New Roman" w:hAnsi="Times New Roman" w:cs="Times New Roman"/>
            <w:color w:val="0000FF"/>
            <w:sz w:val="24"/>
            <w:szCs w:val="24"/>
          </w:rPr>
          <w:t>графе 6</w:t>
        </w:r>
      </w:hyperlink>
      <w:r w:rsidRPr="00BC000C">
        <w:rPr>
          <w:rFonts w:ascii="Times New Roman" w:hAnsi="Times New Roman" w:cs="Times New Roman"/>
          <w:sz w:val="24"/>
          <w:szCs w:val="24"/>
        </w:rPr>
        <w:t xml:space="preserve"> названного подраздела указать созаемщиков.</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Title"/>
        <w:jc w:val="center"/>
        <w:outlineLvl w:val="2"/>
        <w:rPr>
          <w:rFonts w:ascii="Times New Roman" w:hAnsi="Times New Roman" w:cs="Times New Roman"/>
          <w:sz w:val="24"/>
          <w:szCs w:val="24"/>
        </w:rPr>
      </w:pPr>
      <w:r w:rsidRPr="00BC000C">
        <w:rPr>
          <w:rFonts w:ascii="Times New Roman" w:hAnsi="Times New Roman" w:cs="Times New Roman"/>
          <w:sz w:val="24"/>
          <w:szCs w:val="24"/>
        </w:rPr>
        <w:t>РАЗДЕЛ 7. СВЕДЕНИЯ О НЕДВИЖИМОМ ИМУЩЕСТВЕ, ТРАНСПОРТНЫХ</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 xml:space="preserve">СРЕДСТВАХ И ЦЕННЫХ БУМАГАХ, ОТЧУЖДЕННЫХ В ТЕЧЕНИЕ </w:t>
      </w:r>
      <w:r w:rsidRPr="00BC000C">
        <w:rPr>
          <w:rFonts w:ascii="Times New Roman" w:hAnsi="Times New Roman" w:cs="Times New Roman"/>
          <w:sz w:val="24"/>
          <w:szCs w:val="24"/>
        </w:rPr>
        <w:lastRenderedPageBreak/>
        <w:t>ОТЧЕТНОГО</w:t>
      </w:r>
    </w:p>
    <w:p w:rsidR="00490C1B" w:rsidRPr="00BC000C" w:rsidRDefault="00490C1B">
      <w:pPr>
        <w:pStyle w:val="ConsPlusTitle"/>
        <w:jc w:val="center"/>
        <w:rPr>
          <w:rFonts w:ascii="Times New Roman" w:hAnsi="Times New Roman" w:cs="Times New Roman"/>
          <w:sz w:val="24"/>
          <w:szCs w:val="24"/>
        </w:rPr>
      </w:pPr>
      <w:r w:rsidRPr="00BC000C">
        <w:rPr>
          <w:rFonts w:ascii="Times New Roman" w:hAnsi="Times New Roman" w:cs="Times New Roman"/>
          <w:sz w:val="24"/>
          <w:szCs w:val="24"/>
        </w:rPr>
        <w:t>ПЕРИОДА В РЕЗУЛЬТАТЕ БЕЗВОЗМЕЗДНОЙ СДЕЛКИ</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ind w:firstLine="540"/>
        <w:jc w:val="both"/>
        <w:rPr>
          <w:rFonts w:ascii="Times New Roman" w:hAnsi="Times New Roman" w:cs="Times New Roman"/>
          <w:sz w:val="24"/>
          <w:szCs w:val="24"/>
        </w:rPr>
      </w:pPr>
      <w:r w:rsidRPr="00BC000C">
        <w:rPr>
          <w:rFonts w:ascii="Times New Roman" w:hAnsi="Times New Roman" w:cs="Times New Roman"/>
          <w:sz w:val="24"/>
          <w:szCs w:val="24"/>
        </w:rPr>
        <w:t>155. В данном разделе указываются сведения о недвижимом имуществе, транспортных средствах и ценных бумагах (в т.ч. долей участия в уставном капитале общества), отчужденных в течение отчетного периода в результате безвозмездной сделки, а также, например, сведения об утилизации автомобиля.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156.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157. К безвозмездной сделке можно отнести договор дарения.</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158. Каждый объект безвозмездной сделки указывается отдельно.</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159. В строках </w:t>
      </w:r>
      <w:hyperlink r:id="rId162" w:history="1">
        <w:r w:rsidRPr="00BC000C">
          <w:rPr>
            <w:rFonts w:ascii="Times New Roman" w:hAnsi="Times New Roman" w:cs="Times New Roman"/>
            <w:color w:val="0000FF"/>
            <w:sz w:val="24"/>
            <w:szCs w:val="24"/>
          </w:rPr>
          <w:t>"Земельные участки"</w:t>
        </w:r>
      </w:hyperlink>
      <w:r w:rsidRPr="00BC000C">
        <w:rPr>
          <w:rFonts w:ascii="Times New Roman" w:hAnsi="Times New Roman" w:cs="Times New Roman"/>
          <w:sz w:val="24"/>
          <w:szCs w:val="24"/>
        </w:rPr>
        <w:t xml:space="preserve"> и </w:t>
      </w:r>
      <w:hyperlink r:id="rId163" w:history="1">
        <w:r w:rsidRPr="00BC000C">
          <w:rPr>
            <w:rFonts w:ascii="Times New Roman" w:hAnsi="Times New Roman" w:cs="Times New Roman"/>
            <w:color w:val="0000FF"/>
            <w:sz w:val="24"/>
            <w:szCs w:val="24"/>
          </w:rPr>
          <w:t>"Иное недвижимое имущество"</w:t>
        </w:r>
      </w:hyperlink>
      <w:r w:rsidRPr="00BC000C">
        <w:rPr>
          <w:rFonts w:ascii="Times New Roman" w:hAnsi="Times New Roman" w:cs="Times New Roman"/>
          <w:sz w:val="24"/>
          <w:szCs w:val="24"/>
        </w:rPr>
        <w:t xml:space="preserve"> рекомендуется указывать вид недвижимого имущества (в отношении земельных участков следует руководствоваться </w:t>
      </w:r>
      <w:hyperlink w:anchor="P323" w:history="1">
        <w:r w:rsidRPr="00BC000C">
          <w:rPr>
            <w:rFonts w:ascii="Times New Roman" w:hAnsi="Times New Roman" w:cs="Times New Roman"/>
            <w:color w:val="0000FF"/>
            <w:sz w:val="24"/>
            <w:szCs w:val="24"/>
          </w:rPr>
          <w:t>пунктом 76</w:t>
        </w:r>
      </w:hyperlink>
      <w:r w:rsidRPr="00BC000C">
        <w:rPr>
          <w:rFonts w:ascii="Times New Roman" w:hAnsi="Times New Roman" w:cs="Times New Roman"/>
          <w:sz w:val="24"/>
          <w:szCs w:val="24"/>
        </w:rPr>
        <w:t xml:space="preserve"> настоящих Методических рекомендаций), местонахождение (адрес) в соответствии с </w:t>
      </w:r>
      <w:hyperlink w:anchor="P336" w:history="1">
        <w:r w:rsidRPr="00BC000C">
          <w:rPr>
            <w:rFonts w:ascii="Times New Roman" w:hAnsi="Times New Roman" w:cs="Times New Roman"/>
            <w:color w:val="0000FF"/>
            <w:sz w:val="24"/>
            <w:szCs w:val="24"/>
          </w:rPr>
          <w:t>пунктами 86</w:t>
        </w:r>
      </w:hyperlink>
      <w:r w:rsidRPr="00BC000C">
        <w:rPr>
          <w:rFonts w:ascii="Times New Roman" w:hAnsi="Times New Roman" w:cs="Times New Roman"/>
          <w:sz w:val="24"/>
          <w:szCs w:val="24"/>
        </w:rPr>
        <w:t xml:space="preserve"> - </w:t>
      </w:r>
      <w:hyperlink w:anchor="P343" w:history="1">
        <w:r w:rsidRPr="00BC000C">
          <w:rPr>
            <w:rFonts w:ascii="Times New Roman" w:hAnsi="Times New Roman" w:cs="Times New Roman"/>
            <w:color w:val="0000FF"/>
            <w:sz w:val="24"/>
            <w:szCs w:val="24"/>
          </w:rPr>
          <w:t>87</w:t>
        </w:r>
      </w:hyperlink>
      <w:r w:rsidRPr="00BC000C">
        <w:rPr>
          <w:rFonts w:ascii="Times New Roman" w:hAnsi="Times New Roman" w:cs="Times New Roman"/>
          <w:sz w:val="24"/>
          <w:szCs w:val="24"/>
        </w:rPr>
        <w:t xml:space="preserve"> настоящих Методических рекомендаций, площадь (кв. м) в соответствии с </w:t>
      </w:r>
      <w:hyperlink w:anchor="P347" w:history="1">
        <w:r w:rsidRPr="00BC000C">
          <w:rPr>
            <w:rFonts w:ascii="Times New Roman" w:hAnsi="Times New Roman" w:cs="Times New Roman"/>
            <w:color w:val="0000FF"/>
            <w:sz w:val="24"/>
            <w:szCs w:val="24"/>
          </w:rPr>
          <w:t>пунктом 88</w:t>
        </w:r>
      </w:hyperlink>
      <w:r w:rsidRPr="00BC000C">
        <w:rPr>
          <w:rFonts w:ascii="Times New Roman" w:hAnsi="Times New Roman" w:cs="Times New Roman"/>
          <w:sz w:val="24"/>
          <w:szCs w:val="24"/>
        </w:rPr>
        <w:t xml:space="preserve"> настоящих Методических рекомендаций.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160. В </w:t>
      </w:r>
      <w:hyperlink r:id="rId164"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"Транспортные средства" рекомендуется указывать вид, марку, модель транспортного средства, год изготовления, место регистрации.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161. В </w:t>
      </w:r>
      <w:hyperlink r:id="rId165" w:history="1">
        <w:r w:rsidRPr="00BC000C">
          <w:rPr>
            <w:rFonts w:ascii="Times New Roman" w:hAnsi="Times New Roman" w:cs="Times New Roman"/>
            <w:color w:val="0000FF"/>
            <w:sz w:val="24"/>
            <w:szCs w:val="24"/>
          </w:rPr>
          <w:t>строке</w:t>
        </w:r>
      </w:hyperlink>
      <w:r w:rsidRPr="00BC000C">
        <w:rPr>
          <w:rFonts w:ascii="Times New Roman" w:hAnsi="Times New Roman" w:cs="Times New Roman"/>
          <w:sz w:val="24"/>
          <w:szCs w:val="24"/>
        </w:rPr>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449" w:history="1">
        <w:r w:rsidRPr="00BC000C">
          <w:rPr>
            <w:rFonts w:ascii="Times New Roman" w:hAnsi="Times New Roman" w:cs="Times New Roman"/>
            <w:color w:val="0000FF"/>
            <w:sz w:val="24"/>
            <w:szCs w:val="24"/>
          </w:rPr>
          <w:t>пунктом 129</w:t>
        </w:r>
      </w:hyperlink>
      <w:r w:rsidRPr="00BC000C">
        <w:rPr>
          <w:rFonts w:ascii="Times New Roman" w:hAnsi="Times New Roman" w:cs="Times New Roman"/>
          <w:sz w:val="24"/>
          <w:szCs w:val="24"/>
        </w:rPr>
        <w:t xml:space="preserve"> настоящих Методических рекомендаций, местонахождение организации (адрес), уставный капитал в соответствии с </w:t>
      </w:r>
      <w:hyperlink w:anchor="P451" w:history="1">
        <w:r w:rsidRPr="00BC000C">
          <w:rPr>
            <w:rFonts w:ascii="Times New Roman" w:hAnsi="Times New Roman" w:cs="Times New Roman"/>
            <w:color w:val="0000FF"/>
            <w:sz w:val="24"/>
            <w:szCs w:val="24"/>
          </w:rPr>
          <w:t>пунктом 130</w:t>
        </w:r>
      </w:hyperlink>
      <w:r w:rsidRPr="00BC000C">
        <w:rPr>
          <w:rFonts w:ascii="Times New Roman" w:hAnsi="Times New Roman" w:cs="Times New Roman"/>
          <w:sz w:val="24"/>
          <w:szCs w:val="24"/>
        </w:rPr>
        <w:t xml:space="preserve"> настоящих Методических рекомендаций, доли участия в соответствии с </w:t>
      </w:r>
      <w:hyperlink w:anchor="P453" w:history="1">
        <w:r w:rsidRPr="00BC000C">
          <w:rPr>
            <w:rFonts w:ascii="Times New Roman" w:hAnsi="Times New Roman" w:cs="Times New Roman"/>
            <w:color w:val="0000FF"/>
            <w:sz w:val="24"/>
            <w:szCs w:val="24"/>
          </w:rPr>
          <w:t>пунктом 131</w:t>
        </w:r>
      </w:hyperlink>
      <w:r w:rsidRPr="00BC000C">
        <w:rPr>
          <w:rFonts w:ascii="Times New Roman" w:hAnsi="Times New Roman" w:cs="Times New Roman"/>
          <w:sz w:val="24"/>
          <w:szCs w:val="24"/>
        </w:rPr>
        <w:t xml:space="preserve"> настоящих Методических рекомендаций.</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 xml:space="preserve">162. В </w:t>
      </w:r>
      <w:hyperlink r:id="rId166"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"Приобретатель имущества по сделке" в случае безвозмездной сделки с физическим лицом указываются его 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t>В случае безвозмездной сделки с юридическим лицом в данной графе указываются наименование, индивидуальный номер налогоплательщика и основной государственный регистрационный номер юридического лица.</w:t>
      </w:r>
    </w:p>
    <w:p w:rsidR="00490C1B" w:rsidRPr="00BC000C" w:rsidRDefault="00490C1B">
      <w:pPr>
        <w:pStyle w:val="ConsPlusNormal"/>
        <w:spacing w:before="220"/>
        <w:ind w:firstLine="540"/>
        <w:jc w:val="both"/>
        <w:rPr>
          <w:rFonts w:ascii="Times New Roman" w:hAnsi="Times New Roman" w:cs="Times New Roman"/>
          <w:sz w:val="24"/>
          <w:szCs w:val="24"/>
        </w:rPr>
      </w:pPr>
      <w:r w:rsidRPr="00BC000C">
        <w:rPr>
          <w:rFonts w:ascii="Times New Roman" w:hAnsi="Times New Roman" w:cs="Times New Roman"/>
          <w:sz w:val="24"/>
          <w:szCs w:val="24"/>
        </w:rPr>
        <w:lastRenderedPageBreak/>
        <w:t xml:space="preserve">163. В </w:t>
      </w:r>
      <w:hyperlink r:id="rId167" w:history="1">
        <w:r w:rsidRPr="00BC000C">
          <w:rPr>
            <w:rFonts w:ascii="Times New Roman" w:hAnsi="Times New Roman" w:cs="Times New Roman"/>
            <w:color w:val="0000FF"/>
            <w:sz w:val="24"/>
            <w:szCs w:val="24"/>
          </w:rPr>
          <w:t>графе</w:t>
        </w:r>
      </w:hyperlink>
      <w:r w:rsidRPr="00BC000C">
        <w:rPr>
          <w:rFonts w:ascii="Times New Roman" w:hAnsi="Times New Roman" w:cs="Times New Roman"/>
          <w:sz w:val="24"/>
          <w:szCs w:val="24"/>
        </w:rPr>
        <w:t xml:space="preserve"> "Основание отчуждения имущества" основания прекращения права собственности (наименование и реквизиты (дата, номер) соответствующего договора или акта).</w:t>
      </w: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jc w:val="both"/>
        <w:rPr>
          <w:rFonts w:ascii="Times New Roman" w:hAnsi="Times New Roman" w:cs="Times New Roman"/>
          <w:sz w:val="24"/>
          <w:szCs w:val="24"/>
        </w:rPr>
      </w:pPr>
    </w:p>
    <w:p w:rsidR="00490C1B" w:rsidRPr="00BC000C" w:rsidRDefault="00490C1B">
      <w:pPr>
        <w:pStyle w:val="ConsPlusNormal"/>
        <w:pBdr>
          <w:top w:val="single" w:sz="6" w:space="0" w:color="auto"/>
        </w:pBdr>
        <w:spacing w:before="100" w:after="100"/>
        <w:jc w:val="both"/>
        <w:rPr>
          <w:rFonts w:ascii="Times New Roman" w:hAnsi="Times New Roman" w:cs="Times New Roman"/>
          <w:sz w:val="24"/>
          <w:szCs w:val="24"/>
        </w:rPr>
      </w:pPr>
    </w:p>
    <w:p w:rsidR="000E6858" w:rsidRPr="00BC000C" w:rsidRDefault="00BC000C">
      <w:pPr>
        <w:rPr>
          <w:rFonts w:ascii="Times New Roman" w:hAnsi="Times New Roman" w:cs="Times New Roman"/>
          <w:sz w:val="24"/>
          <w:szCs w:val="24"/>
        </w:rPr>
      </w:pPr>
    </w:p>
    <w:sectPr w:rsidR="000E6858" w:rsidRPr="00BC000C" w:rsidSect="00A042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C1B"/>
    <w:rsid w:val="00490C1B"/>
    <w:rsid w:val="004F0027"/>
    <w:rsid w:val="00963C5A"/>
    <w:rsid w:val="00BC0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0C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0C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90C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0C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0C1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0C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0C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0C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90C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0C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0C1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2DF48C74BADF3A0CCA35AFAA1104DBEA80165F37441C9A90AF7FA1EF103B9D65D655A3DB209E815qF7FI" TargetMode="External"/><Relationship Id="rId21" Type="http://schemas.openxmlformats.org/officeDocument/2006/relationships/hyperlink" Target="consultantplus://offline/ref=C2DF48C74BADF3A0CCA35AFAA1104DBEA80165F37441C9A90AF7FA1EF103B9D65D655A3DB209E919qF77I" TargetMode="External"/><Relationship Id="rId42" Type="http://schemas.openxmlformats.org/officeDocument/2006/relationships/hyperlink" Target="consultantplus://offline/ref=C2DF48C74BADF3A0CCA35AFAA1104DBEA80165F37441C9A90AF7FA1EF103B9D65D655A3DB209E91BqF78I" TargetMode="External"/><Relationship Id="rId63" Type="http://schemas.openxmlformats.org/officeDocument/2006/relationships/hyperlink" Target="consultantplus://offline/ref=C2DF48C74BADF3A0CCA35AFAA1104DBEA80165F37441C9A90AF7FA1EF103B9D65D655A3DB209E91AqF7BI" TargetMode="External"/><Relationship Id="rId84" Type="http://schemas.openxmlformats.org/officeDocument/2006/relationships/hyperlink" Target="consultantplus://offline/ref=C2DF48C74BADF3A0CCA35AFAA1104DBEA80F64FC714CC9A90AF7FA1EF1q073I" TargetMode="External"/><Relationship Id="rId138" Type="http://schemas.openxmlformats.org/officeDocument/2006/relationships/hyperlink" Target="consultantplus://offline/ref=C2DF48C74BADF3A0CCA35AFAA1104DBEA80165F37441C9A90AF7FA1EF103B9D65D655A3DB209EB1EqF7FI" TargetMode="External"/><Relationship Id="rId159" Type="http://schemas.openxmlformats.org/officeDocument/2006/relationships/hyperlink" Target="consultantplus://offline/ref=C2DF48C74BADF3A0CCA35AFAA1104DBEA80E68FE7142C9A90AF7FA1EF103B9D65D655A3DB209E91BqF79I" TargetMode="External"/><Relationship Id="rId107" Type="http://schemas.openxmlformats.org/officeDocument/2006/relationships/hyperlink" Target="consultantplus://offline/ref=C2DF48C74BADF3A0CCA35AFAA1104DBEA80165F37441C9A90AF7FA1EF103B9D65D655A3DB209E81AqF7BI" TargetMode="External"/><Relationship Id="rId11" Type="http://schemas.openxmlformats.org/officeDocument/2006/relationships/hyperlink" Target="consultantplus://offline/ref=274373B83F7D2939E1652B7DA948127DE641AD89ED3B2663310D67F61BE0D89D281A57DD0BD058E0pF7BI" TargetMode="External"/><Relationship Id="rId32" Type="http://schemas.openxmlformats.org/officeDocument/2006/relationships/hyperlink" Target="consultantplus://offline/ref=C2DF48C74BADF3A0CCA35AFAA1104DBEA80165F37441C9A90AF7FA1EF103B9D65D655A3DB209E918qF76I" TargetMode="External"/><Relationship Id="rId53" Type="http://schemas.openxmlformats.org/officeDocument/2006/relationships/hyperlink" Target="consultantplus://offline/ref=C2DF48C74BADF3A0CCA35AFAA1104DBEA80165F37441C9A90AF7FA1EF103B9D65D655A3DB209E91BqF7EI" TargetMode="External"/><Relationship Id="rId74" Type="http://schemas.openxmlformats.org/officeDocument/2006/relationships/hyperlink" Target="consultantplus://offline/ref=C2DF48C74BADF3A0CCA35AFAA1104DBEA80165F37441C9A90AF7FA1EF103B9D65D655A3DB209E81DqF79I" TargetMode="External"/><Relationship Id="rId128" Type="http://schemas.openxmlformats.org/officeDocument/2006/relationships/hyperlink" Target="consultantplus://offline/ref=C2DF48C74BADF3A0CCA35AFAA1104DBEA80165F37441C9A90AF7FA1EF103B9D65D655A3DB209E814qF7CI" TargetMode="External"/><Relationship Id="rId149" Type="http://schemas.openxmlformats.org/officeDocument/2006/relationships/hyperlink" Target="consultantplus://offline/ref=C2DF48C74BADF3A0CCA35AFAA1104DBEA80165F37441C9A90AF7FA1EF103B9D65D655A3DB209EB18qF7E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C2DF48C74BADF3A0CCA35AFAA1104DBEA80165F37441C9A90AF7FA1EF103B9D65D655A3DB209E81EqF76I" TargetMode="External"/><Relationship Id="rId160" Type="http://schemas.openxmlformats.org/officeDocument/2006/relationships/hyperlink" Target="consultantplus://offline/ref=C2DF48C74BADF3A0CCA35AFAA1104DBEA80165F37441C9A90AF7FA1EF103B9D65D655A3DB209EB18qF7CI" TargetMode="External"/><Relationship Id="rId22" Type="http://schemas.openxmlformats.org/officeDocument/2006/relationships/hyperlink" Target="consultantplus://offline/ref=C2DF48C74BADF3A0CCA35AFAA1104DBEA80E6FFC7F44C9A90AF7FA1EF103B9D65D655A3DB209EA14qF78I" TargetMode="External"/><Relationship Id="rId43" Type="http://schemas.openxmlformats.org/officeDocument/2006/relationships/hyperlink" Target="consultantplus://offline/ref=C2DF48C74BADF3A0CCA35AFAA1104DBEA80E65F87240C9A90AF7FA1EF103B9D65D655A3DB209E91CqF79I" TargetMode="External"/><Relationship Id="rId64" Type="http://schemas.openxmlformats.org/officeDocument/2006/relationships/hyperlink" Target="consultantplus://offline/ref=C2DF48C74BADF3A0CCA35AFAA1104DBEA80165F37441C9A90AF7FA1EF103B9D65D655A3DB209E91AqF79I" TargetMode="External"/><Relationship Id="rId118" Type="http://schemas.openxmlformats.org/officeDocument/2006/relationships/hyperlink" Target="consultantplus://offline/ref=C2DF48C74BADF3A0CCA35AFAA1104DBEA80165F37441C9A90AF7FA1EF103B9D65D655A3DB209E815qF7FI" TargetMode="External"/><Relationship Id="rId139" Type="http://schemas.openxmlformats.org/officeDocument/2006/relationships/hyperlink" Target="consultantplus://offline/ref=C2DF48C74BADF3A0CCA35AFAA1104DBEA80165F37441C9A90AF7FA1EF103B9D65D655A3DB209EB1EqF7DI" TargetMode="External"/><Relationship Id="rId85" Type="http://schemas.openxmlformats.org/officeDocument/2006/relationships/hyperlink" Target="consultantplus://offline/ref=C2DF48C74BADF3A0CCA35AFAA1104DBEA80165F37441C9A90AF7FA1EF103B9D65D655A3DB209E81DqF76I" TargetMode="External"/><Relationship Id="rId150" Type="http://schemas.openxmlformats.org/officeDocument/2006/relationships/hyperlink" Target="consultantplus://offline/ref=C2DF48C74BADF3A0CCA35AFAA1104DBEA80165F37441C9A90AF7FA1EF103B9D65D655A3DB209EB18qF7EI" TargetMode="External"/><Relationship Id="rId12" Type="http://schemas.openxmlformats.org/officeDocument/2006/relationships/hyperlink" Target="consultantplus://offline/ref=C2DF48C74BADF3A0CCA35AFAA1104DBEA80E6BFE7D139EAB5BA2F41BF953F1C61320573CB00BqE7BI" TargetMode="External"/><Relationship Id="rId33" Type="http://schemas.openxmlformats.org/officeDocument/2006/relationships/hyperlink" Target="consultantplus://offline/ref=C2DF48C74BADF3A0CCA35AFAA1104DBEA80165F37441C9A90AF7FA1EF103B9D65D655A3DB209E91BqF7EI" TargetMode="External"/><Relationship Id="rId108" Type="http://schemas.openxmlformats.org/officeDocument/2006/relationships/hyperlink" Target="consultantplus://offline/ref=C2DF48C74BADF3A0CCA35AFAA1104DBEA80165F37441C9A90AF7FA1EF103B9D65D655A3DB209E815qF7EI" TargetMode="External"/><Relationship Id="rId129" Type="http://schemas.openxmlformats.org/officeDocument/2006/relationships/hyperlink" Target="consultantplus://offline/ref=C2DF48C74BADF3A0CCA35AFAA1104DBEA80F6AFA7342C9A90AF7FA1EF1q073I" TargetMode="External"/><Relationship Id="rId54" Type="http://schemas.openxmlformats.org/officeDocument/2006/relationships/hyperlink" Target="consultantplus://offline/ref=C2DF48C74BADF3A0CCA35AFAA1104DBEA80E65F87240C9A90AF7FA1EF103B9D65D655A3DB209E91CqF79I" TargetMode="External"/><Relationship Id="rId70" Type="http://schemas.openxmlformats.org/officeDocument/2006/relationships/hyperlink" Target="consultantplus://offline/ref=C2DF48C74BADF3A0CCA35AFAA1104DBEA80F64FC714CC9A90AF7FA1EF103B9D65D655A3DB209EE14qF7AI" TargetMode="External"/><Relationship Id="rId75" Type="http://schemas.openxmlformats.org/officeDocument/2006/relationships/hyperlink" Target="consultantplus://offline/ref=C2DF48C74BADF3A0CCA35AFAA1104DBEAB0F6BFE7447C9A90AF7FA1EF103B9D65D655A3DB209E91CqF7FI" TargetMode="External"/><Relationship Id="rId91" Type="http://schemas.openxmlformats.org/officeDocument/2006/relationships/hyperlink" Target="consultantplus://offline/ref=C2DF48C74BADF3A0CCA35AFAA1104DBEA8076CFB7243C9A90AF7FA1EF103B9D65D655A3DB209E91CqF7FI" TargetMode="External"/><Relationship Id="rId96" Type="http://schemas.openxmlformats.org/officeDocument/2006/relationships/hyperlink" Target="consultantplus://offline/ref=C2DF48C74BADF3A0CCA35AFAA1104DBEA80165F37441C9A90AF7FA1EF103B9D65D655A3DB209E919qF77I" TargetMode="External"/><Relationship Id="rId140" Type="http://schemas.openxmlformats.org/officeDocument/2006/relationships/hyperlink" Target="consultantplus://offline/ref=C2DF48C74BADF3A0CCA35AFAA1104DBEA80165F37441C9A90AF7FA1EF103B9D65D655A3DB209EB1EqF7AI" TargetMode="External"/><Relationship Id="rId145" Type="http://schemas.openxmlformats.org/officeDocument/2006/relationships/hyperlink" Target="consultantplus://offline/ref=C2DF48C74BADF3A0CCA35AFAA1104DBEA80165F37441C9A90AF7FA1EF103B9D65D655A3DB209E81DqF7BI" TargetMode="External"/><Relationship Id="rId161" Type="http://schemas.openxmlformats.org/officeDocument/2006/relationships/hyperlink" Target="consultantplus://offline/ref=C2DF48C74BADF3A0CCA35AFAA1104DBEA80165F37441C9A90AF7FA1EF103B9D65D655A3DB209EB18qF7DI" TargetMode="External"/><Relationship Id="rId166" Type="http://schemas.openxmlformats.org/officeDocument/2006/relationships/hyperlink" Target="consultantplus://offline/ref=C2DF48C74BADF3A0CCA35AFAA1104DBEA80165F37441C9A90AF7FA1EF103B9D65D655A3DB209EA1DqF7CI" TargetMode="External"/><Relationship Id="rId1" Type="http://schemas.openxmlformats.org/officeDocument/2006/relationships/styles" Target="styles.xml"/><Relationship Id="rId6" Type="http://schemas.openxmlformats.org/officeDocument/2006/relationships/hyperlink" Target="consultantplus://offline/ref=274373B83F7D2939E1652B7DA948127DE64EA287E83D2663310D67F61BE0D89D281A57DD0BD05BE3pF7BI" TargetMode="External"/><Relationship Id="rId23" Type="http://schemas.openxmlformats.org/officeDocument/2006/relationships/hyperlink" Target="consultantplus://offline/ref=C2DF48C74BADF3A0CCA35AFAA1104DBEA80E65F87240C9A90AF7FA1EF103B9D65D655A3DB209E91CqF79I" TargetMode="External"/><Relationship Id="rId28" Type="http://schemas.openxmlformats.org/officeDocument/2006/relationships/hyperlink" Target="consultantplus://offline/ref=C2DF48C74BADF3A0CCA35AFAA1104DBEA80165F37441C9A90AF7FA1EF103B9D65D655A3DB209E918qF7FI" TargetMode="External"/><Relationship Id="rId49" Type="http://schemas.openxmlformats.org/officeDocument/2006/relationships/hyperlink" Target="consultantplus://offline/ref=C2DF48C74BADF3A0CCA35AFAA1104DBEA80165F37441C9A90AF7FA1EF103B9D65D655A3DB209E81EqF7AI" TargetMode="External"/><Relationship Id="rId114" Type="http://schemas.openxmlformats.org/officeDocument/2006/relationships/hyperlink" Target="consultantplus://offline/ref=C2DF48C74BADF3A0CCA35AFAA1104DBEA80F6FFD7E42C9A90AF7FA1EF103B9D65D655A3DB20EEA1BqF78I" TargetMode="External"/><Relationship Id="rId119" Type="http://schemas.openxmlformats.org/officeDocument/2006/relationships/hyperlink" Target="consultantplus://offline/ref=C2DF48C74BADF3A0CCA35AFAA1104DBEA80165F37441C9A90AF7FA1EF103B9D65D655A3DB209E81AqF7BI" TargetMode="External"/><Relationship Id="rId44" Type="http://schemas.openxmlformats.org/officeDocument/2006/relationships/hyperlink" Target="consultantplus://offline/ref=C2DF48C74BADF3A0CCA35AFAA1104DBEA80165F37441C9A90AF7FA1EF103B9D65D655A3DB209E91BqF78I" TargetMode="External"/><Relationship Id="rId60" Type="http://schemas.openxmlformats.org/officeDocument/2006/relationships/hyperlink" Target="consultantplus://offline/ref=C2DF48C74BADF3A0CCA35AFAA1104DBEA80165F37441C9A90AF7FA1EF103B9D65D655A3DB209E91AqF7DI" TargetMode="External"/><Relationship Id="rId65" Type="http://schemas.openxmlformats.org/officeDocument/2006/relationships/hyperlink" Target="consultantplus://offline/ref=C2DF48C74BADF3A0CCA35AFAA1104DBEA80165F37441C9A90AF7FA1EF103B9D65D655A3DB209E91AqF76I" TargetMode="External"/><Relationship Id="rId81" Type="http://schemas.openxmlformats.org/officeDocument/2006/relationships/hyperlink" Target="consultantplus://offline/ref=C2DF48C74BADF3A0CCA35AFAA1104DBEA80165F37441C9A90AF7FA1EF103B9D65D655A3DB209E81EqF7EI" TargetMode="External"/><Relationship Id="rId86" Type="http://schemas.openxmlformats.org/officeDocument/2006/relationships/hyperlink" Target="consultantplus://offline/ref=C2DF48C74BADF3A0CCA35AFAA1104DBEA80165F37441C9A90AF7FA1EF103B9D65D655A3DB209E81DqF77I" TargetMode="External"/><Relationship Id="rId130" Type="http://schemas.openxmlformats.org/officeDocument/2006/relationships/hyperlink" Target="consultantplus://offline/ref=C2DF48C74BADF3A0CCA35AFAA1104DBEA80165F37441C9A90AF7FA1EF103B9D65D655A3DB209E814qF7AI" TargetMode="External"/><Relationship Id="rId135" Type="http://schemas.openxmlformats.org/officeDocument/2006/relationships/hyperlink" Target="consultantplus://offline/ref=C2DF48C74BADF3A0CCA35AFAA1104DBEA80165F37441C9A90AF7FA1EF103B9D65D655A3DB209EB1EqF7FI" TargetMode="External"/><Relationship Id="rId151" Type="http://schemas.openxmlformats.org/officeDocument/2006/relationships/hyperlink" Target="consultantplus://offline/ref=C2DF48C74BADF3A0CCA35AFAA1104DBEA80165F37441C9A90AF7FA1EF103B9D65D655A3DB209EB18qF7FI" TargetMode="External"/><Relationship Id="rId156" Type="http://schemas.openxmlformats.org/officeDocument/2006/relationships/hyperlink" Target="consultantplus://offline/ref=C2DF48C74BADF3A0CCA35AFAA1104DBEA80165F37441C9A90AF7FA1EF103B9D65D655A3DB209EB18qF7EI" TargetMode="External"/><Relationship Id="rId13" Type="http://schemas.openxmlformats.org/officeDocument/2006/relationships/hyperlink" Target="consultantplus://offline/ref=C2DF48C74BADF3A0CCA35AFAA1104DBEA80165F37442C9A90AF7FA1EF103B9D65D655A3DB209E81CqF77I" TargetMode="External"/><Relationship Id="rId18" Type="http://schemas.openxmlformats.org/officeDocument/2006/relationships/hyperlink" Target="consultantplus://offline/ref=C2DF48C74BADF3A0CCA35AFAA1104DBEA80165F37446C9A90AF7FA1EF103B9D65D655A3DB209EB1EqF7DI" TargetMode="External"/><Relationship Id="rId39" Type="http://schemas.openxmlformats.org/officeDocument/2006/relationships/hyperlink" Target="consultantplus://offline/ref=C2DF48C74BADF3A0CCA35AFAA1104DBEA80165F37441C9A90AF7FA1EF103B9D65D655A3DB209E91BqF78I" TargetMode="External"/><Relationship Id="rId109" Type="http://schemas.openxmlformats.org/officeDocument/2006/relationships/hyperlink" Target="consultantplus://offline/ref=C2DF48C74BADF3A0CCA35AFAA1104DBEA80165F37441C9A90AF7FA1EF103B9D65D655A3DB209EB19qF79I" TargetMode="External"/><Relationship Id="rId34" Type="http://schemas.openxmlformats.org/officeDocument/2006/relationships/hyperlink" Target="consultantplus://offline/ref=C2DF48C74BADF3A0CCA35AFAA1104DBEA80165F37441C9A90AF7FA1EF103B9D65D655A3DB209E918qF76I" TargetMode="External"/><Relationship Id="rId50" Type="http://schemas.openxmlformats.org/officeDocument/2006/relationships/hyperlink" Target="consultantplus://offline/ref=C2DF48C74BADF3A0CCA35AFAA1104DBEA80E65F87240C9A90AF7FA1EF103B9D65D655A3DB209E91CqF79I" TargetMode="External"/><Relationship Id="rId55" Type="http://schemas.openxmlformats.org/officeDocument/2006/relationships/hyperlink" Target="consultantplus://offline/ref=C2DF48C74BADF3A0CCA35AFAA1104DBEA80165F37441C9A90AF7FA1EF103B9D65D655A3DB209E919qF7BI" TargetMode="External"/><Relationship Id="rId76" Type="http://schemas.openxmlformats.org/officeDocument/2006/relationships/hyperlink" Target="consultantplus://offline/ref=C2DF48C74BADF3A0CCA35AFAA1104DBEA80F6AFE7447C9A90AF7FA1EF103B9D65D655A3DB208E91EqF78I" TargetMode="External"/><Relationship Id="rId97" Type="http://schemas.openxmlformats.org/officeDocument/2006/relationships/hyperlink" Target="consultantplus://offline/ref=C2DF48C74BADF3A0CCA35AFAA1104DBEA80165F37441C9A90AF7FA1EF103B9D65D655A3DB209E81EqF76I" TargetMode="External"/><Relationship Id="rId104" Type="http://schemas.openxmlformats.org/officeDocument/2006/relationships/hyperlink" Target="consultantplus://offline/ref=C2DF48C74BADF3A0CCA35AFAA1104DBEA80165F37441C9A90AF7FA1EF103B9D65D655A3DB209E81AqF7BI" TargetMode="External"/><Relationship Id="rId120" Type="http://schemas.openxmlformats.org/officeDocument/2006/relationships/hyperlink" Target="consultantplus://offline/ref=C2DF48C74BADF3A0CCA35AFAA1104DBEA80165F37441C9A90AF7FA1EF103B9D65D655A3DB209E81AqF7BI" TargetMode="External"/><Relationship Id="rId125" Type="http://schemas.openxmlformats.org/officeDocument/2006/relationships/hyperlink" Target="consultantplus://offline/ref=C2DF48C74BADF3A0CCA35AFAA1104DBEA80165F37441C9A90AF7FA1EF103B9D65D655A3DB209E814qF7FI" TargetMode="External"/><Relationship Id="rId141" Type="http://schemas.openxmlformats.org/officeDocument/2006/relationships/hyperlink" Target="consultantplus://offline/ref=C2DF48C74BADF3A0CCA35AFAA1104DBEA80165F37441C9A90AF7FA1EF103B9D65D655A3DB209EB1EqF7BI" TargetMode="External"/><Relationship Id="rId146" Type="http://schemas.openxmlformats.org/officeDocument/2006/relationships/hyperlink" Target="consultantplus://offline/ref=C2DF48C74BADF3A0CCA35AFAA1104DBEA80165F37441C9A90AF7FA1EF103B9D65D655A3DB209EB19qF79I" TargetMode="External"/><Relationship Id="rId167" Type="http://schemas.openxmlformats.org/officeDocument/2006/relationships/hyperlink" Target="consultantplus://offline/ref=C2DF48C74BADF3A0CCA35AFAA1104DBEA80165F37441C9A90AF7FA1EF103B9D65D655A3DB209EA1DqF7DI" TargetMode="External"/><Relationship Id="rId7" Type="http://schemas.openxmlformats.org/officeDocument/2006/relationships/hyperlink" Target="consultantplus://offline/ref=274373B83F7D2939E1652B7DA948127DE64EA386E33B2663310D67F61BE0D89D281A57DD0BD05BE1pF7BI" TargetMode="External"/><Relationship Id="rId71" Type="http://schemas.openxmlformats.org/officeDocument/2006/relationships/hyperlink" Target="consultantplus://offline/ref=C2DF48C74BADF3A0CCA35AFAA1104DBEA80165F37441C9A90AF7FA1EF103B9D65D655A3DB209E81DqF7BI" TargetMode="External"/><Relationship Id="rId92" Type="http://schemas.openxmlformats.org/officeDocument/2006/relationships/hyperlink" Target="consultantplus://offline/ref=C2DF48C74BADF3A0CCA35AFAA1104DBEA80165F37441C9A90AF7FA1EF103B9D65D655A3DB209E81EqF76I" TargetMode="External"/><Relationship Id="rId162" Type="http://schemas.openxmlformats.org/officeDocument/2006/relationships/hyperlink" Target="consultantplus://offline/ref=C2DF48C74BADF3A0CCA35AFAA1104DBEA80165F37441C9A90AF7FA1EF103B9D65D655A3DB209EA1DqF76I" TargetMode="External"/><Relationship Id="rId2" Type="http://schemas.microsoft.com/office/2007/relationships/stylesWithEffects" Target="stylesWithEffects.xml"/><Relationship Id="rId29" Type="http://schemas.openxmlformats.org/officeDocument/2006/relationships/hyperlink" Target="consultantplus://offline/ref=C2DF48C74BADF3A0CCA35AFAA1104DBEA80165F37441C9A90AF7FA1EF103B9D65D655A3DB209E918qF76I" TargetMode="External"/><Relationship Id="rId24" Type="http://schemas.openxmlformats.org/officeDocument/2006/relationships/hyperlink" Target="consultantplus://offline/ref=C2DF48C74BADF3A0CCA35AFAA1104DBEA80E65F87240C9A90AF7FA1EF103B9D65D655A3DB209E91CqF79I" TargetMode="External"/><Relationship Id="rId40" Type="http://schemas.openxmlformats.org/officeDocument/2006/relationships/hyperlink" Target="consultantplus://offline/ref=C2DF48C74BADF3A0CCA35AFAA1104DBEA80165F37441C9A90AF7FA1EF103B9D65D655A3DB209E918qF78I" TargetMode="External"/><Relationship Id="rId45" Type="http://schemas.openxmlformats.org/officeDocument/2006/relationships/hyperlink" Target="consultantplus://offline/ref=C2DF48C74BADF3A0CCA35AFAA1104DBEA80165F37441C9A90AF7FA1EF103B9D65D655A3DB209E81AqF7BI" TargetMode="External"/><Relationship Id="rId66" Type="http://schemas.openxmlformats.org/officeDocument/2006/relationships/hyperlink" Target="consultantplus://offline/ref=C2DF48C74BADF3A0CCA35AFAA1104DBEA80165F37441C9A90AF7FA1EF103B9D65D655A3DB209E91AqF7DI" TargetMode="External"/><Relationship Id="rId87" Type="http://schemas.openxmlformats.org/officeDocument/2006/relationships/hyperlink" Target="consultantplus://offline/ref=C2DF48C74BADF3A0CCA35AFAA1104DBEA80165F37441C9A90AF7FA1EF103B9D65D655A3DB209E81CqF7EI" TargetMode="External"/><Relationship Id="rId110" Type="http://schemas.openxmlformats.org/officeDocument/2006/relationships/hyperlink" Target="consultantplus://offline/ref=C2DF48C74BADF3A0CCA35AFAA1104DBEA8076EF27F44C9A90AF7FA1EF1q073I" TargetMode="External"/><Relationship Id="rId115" Type="http://schemas.openxmlformats.org/officeDocument/2006/relationships/hyperlink" Target="consultantplus://offline/ref=C2DF48C74BADF3A0CCA35AFAA1104DBEA80165F37441C9A90AF7FA1EF103B9D65D655A3DB209E815qF7EI" TargetMode="External"/><Relationship Id="rId131" Type="http://schemas.openxmlformats.org/officeDocument/2006/relationships/hyperlink" Target="consultantplus://offline/ref=C2DF48C74BADF3A0CCA35AFAA1104DBEA80165F37441C9A90AF7FA1EF103B9D65D655A3DB209EB1CqF7EI" TargetMode="External"/><Relationship Id="rId136" Type="http://schemas.openxmlformats.org/officeDocument/2006/relationships/hyperlink" Target="consultantplus://offline/ref=C2DF48C74BADF3A0CCA35AFAA1104DBEA80165F37441C9A90AF7FA1EF103B9D65D655A3DB209EB1EqF7FI" TargetMode="External"/><Relationship Id="rId157" Type="http://schemas.openxmlformats.org/officeDocument/2006/relationships/hyperlink" Target="consultantplus://offline/ref=C2DF48C74BADF3A0CCA35AFAA1104DBEA80165F37441C9A90AF7FA1EF103B9D65D655A3DB209EB19qF77I" TargetMode="External"/><Relationship Id="rId61" Type="http://schemas.openxmlformats.org/officeDocument/2006/relationships/hyperlink" Target="consultantplus://offline/ref=C2DF48C74BADF3A0CCA35AFAA1104DBEA80165F37441C9A90AF7FA1EF103B9D65D655A3DB209E91AqF7DI" TargetMode="External"/><Relationship Id="rId82" Type="http://schemas.openxmlformats.org/officeDocument/2006/relationships/hyperlink" Target="consultantplus://offline/ref=C2DF48C74BADF3A0CCA35AFAA1104DBEA80165F37441C9A90AF7FA1EF103B9D65D655A3DB209E81DqF7BI" TargetMode="External"/><Relationship Id="rId152" Type="http://schemas.openxmlformats.org/officeDocument/2006/relationships/hyperlink" Target="consultantplus://offline/ref=C2DF48C74BADF3A0CCA35AFAA1104DBEA80165F37441C9A90AF7FA1EF103B9D65D655A3DB209EB18qF7CI" TargetMode="External"/><Relationship Id="rId19" Type="http://schemas.openxmlformats.org/officeDocument/2006/relationships/hyperlink" Target="consultantplus://offline/ref=C2DF48C74BADF3A0CCA35AFAA1104DBEA80165F37446C9A90AF7FA1EF103B9D65D655A3DB209EB1EqF76I" TargetMode="External"/><Relationship Id="rId14" Type="http://schemas.openxmlformats.org/officeDocument/2006/relationships/hyperlink" Target="consultantplus://offline/ref=C2DF48C74BADF3A0CCA35AFAA1104DBEA80164F97E44C9A90AF7FA1EF103B9D65D655A3DB209E915qF78I" TargetMode="External"/><Relationship Id="rId30" Type="http://schemas.openxmlformats.org/officeDocument/2006/relationships/hyperlink" Target="consultantplus://offline/ref=C2DF48C74BADF3A0CCA35AFAA1104DBEA80E65F87240C9A90AF7FA1EF103B9D65D655A3DB209E91CqF79I" TargetMode="External"/><Relationship Id="rId35" Type="http://schemas.openxmlformats.org/officeDocument/2006/relationships/hyperlink" Target="consultantplus://offline/ref=C2DF48C74BADF3A0CCA35AFAA1104DBEA80165F37441C9A90AF7FA1EF103B9D65D655A3DB209E91BqF7EI" TargetMode="External"/><Relationship Id="rId56" Type="http://schemas.openxmlformats.org/officeDocument/2006/relationships/hyperlink" Target="consultantplus://offline/ref=C2DF48C74BADF3A0CCA35AFAA1104DBEA80165F37441C9A90AF7FA1EF103B9D65D655A3DB209E91BqF78I" TargetMode="External"/><Relationship Id="rId77" Type="http://schemas.openxmlformats.org/officeDocument/2006/relationships/hyperlink" Target="consultantplus://offline/ref=C2DF48C74BADF3A0CCA35AFAA1104DBEA80165F37441C9A90AF7FA1EF103B9D65D655A3DB209E81FqF7CI" TargetMode="External"/><Relationship Id="rId100" Type="http://schemas.openxmlformats.org/officeDocument/2006/relationships/hyperlink" Target="consultantplus://offline/ref=C2DF48C74BADF3A0CCA35AFAA1104DBEA8076CFB7243C9A90AF7FA1EF1q073I" TargetMode="External"/><Relationship Id="rId105" Type="http://schemas.openxmlformats.org/officeDocument/2006/relationships/hyperlink" Target="consultantplus://offline/ref=C2DF48C74BADF3A0CCA35AFAA1104DBEAC0169F27D139EAB5BA2F41BF953F1C61320573CB20BqE70I" TargetMode="External"/><Relationship Id="rId126" Type="http://schemas.openxmlformats.org/officeDocument/2006/relationships/hyperlink" Target="consultantplus://offline/ref=C2DF48C74BADF3A0CCA35AFAA1104DBEA80165F37441C9A90AF7FA1EF103B9D65D655A3DB209E919qF77I" TargetMode="External"/><Relationship Id="rId147" Type="http://schemas.openxmlformats.org/officeDocument/2006/relationships/hyperlink" Target="consultantplus://offline/ref=C2DF48C74BADF3A0CCA35AFAA1104DBEA80165F37441C9A90AF7FA1EF103B9D65D655A3DB209EB19qF77I" TargetMode="External"/><Relationship Id="rId168" Type="http://schemas.openxmlformats.org/officeDocument/2006/relationships/fontTable" Target="fontTable.xml"/><Relationship Id="rId8" Type="http://schemas.openxmlformats.org/officeDocument/2006/relationships/hyperlink" Target="consultantplus://offline/ref=274373B83F7D2939E1652B7DA948127DE641AD89ED3B2663310D67F61BE0D89D281A57DD0BD059E4pF7DI" TargetMode="External"/><Relationship Id="rId51" Type="http://schemas.openxmlformats.org/officeDocument/2006/relationships/hyperlink" Target="consultantplus://offline/ref=C2DF48C74BADF3A0CCA35AFAA1104DBEA80165F37441C9A90AF7FA1EF103B9D65D655A3DB209E81AqF7BI" TargetMode="External"/><Relationship Id="rId72" Type="http://schemas.openxmlformats.org/officeDocument/2006/relationships/hyperlink" Target="consultantplus://offline/ref=C2DF48C74BADF3A0CCA35AFAA1104DBEA80165F37441C9A90AF7FA1EF103B9D65D655A3DB209E81DqF7BI" TargetMode="External"/><Relationship Id="rId93" Type="http://schemas.openxmlformats.org/officeDocument/2006/relationships/hyperlink" Target="consultantplus://offline/ref=C2DF48C74BADF3A0CCA35AFAA1104DBEA80764F27140C9A90AF7FA1EF103B9D65D655A3DB209E91BqF79I" TargetMode="External"/><Relationship Id="rId98" Type="http://schemas.openxmlformats.org/officeDocument/2006/relationships/hyperlink" Target="consultantplus://offline/ref=C2DF48C74BADF3A0CCA35AFAA1104DBEA80165F37441C9A90AF7FA1EF103B9D65D655A3DB209E81AqF7FI" TargetMode="External"/><Relationship Id="rId121" Type="http://schemas.openxmlformats.org/officeDocument/2006/relationships/hyperlink" Target="consultantplus://offline/ref=C2DF48C74BADF3A0CCA35AFAA1104DBEAB0069F27045C9A90AF7FA1EF1q073I" TargetMode="External"/><Relationship Id="rId142" Type="http://schemas.openxmlformats.org/officeDocument/2006/relationships/hyperlink" Target="consultantplus://offline/ref=C2DF48C74BADF3A0CCA35AFAA1104DBEA80165F37441C9A90AF7FA1EF103B9D65D655A3DB209EB1EqF7FI" TargetMode="External"/><Relationship Id="rId163" Type="http://schemas.openxmlformats.org/officeDocument/2006/relationships/hyperlink" Target="consultantplus://offline/ref=C2DF48C74BADF3A0CCA35AFAA1104DBEA80165F37441C9A90AF7FA1EF103B9D65D655A3DB209EA1CqF7EI" TargetMode="External"/><Relationship Id="rId3" Type="http://schemas.openxmlformats.org/officeDocument/2006/relationships/settings" Target="settings.xml"/><Relationship Id="rId25" Type="http://schemas.openxmlformats.org/officeDocument/2006/relationships/hyperlink" Target="consultantplus://offline/ref=C2DF48C74BADF3A0CCA35AFAA1104DBEA80165F37441C9A90AF7FA1EF103B9D65D655A3DB209E919qF77I" TargetMode="External"/><Relationship Id="rId46" Type="http://schemas.openxmlformats.org/officeDocument/2006/relationships/hyperlink" Target="consultantplus://offline/ref=C2DF48C74BADF3A0CCA35AFAA1104DBEA80165F37441C9A90AF7FA1EF103B9D65D655A3DB209E91BqF78I" TargetMode="External"/><Relationship Id="rId67" Type="http://schemas.openxmlformats.org/officeDocument/2006/relationships/hyperlink" Target="consultantplus://offline/ref=C2DF48C74BADF3A0CCA35AFAA1104DBEA80165F37441C9A90AF7FA1EF103B9D65D655A3DB209EB19qF79I" TargetMode="External"/><Relationship Id="rId116" Type="http://schemas.openxmlformats.org/officeDocument/2006/relationships/hyperlink" Target="consultantplus://offline/ref=C2DF48C74BADF3A0CCA35AFAA1104DBEA80165F37441C9A90AF7FA1EF103B9D65D655A3DB209E815qF7FI" TargetMode="External"/><Relationship Id="rId137" Type="http://schemas.openxmlformats.org/officeDocument/2006/relationships/hyperlink" Target="consultantplus://offline/ref=C2DF48C74BADF3A0CCA35AFAA1104DBEA80165F37441C9A90AF7FA1EF103B9D65D655A3DB209E81DqF7BI" TargetMode="External"/><Relationship Id="rId158" Type="http://schemas.openxmlformats.org/officeDocument/2006/relationships/hyperlink" Target="consultantplus://offline/ref=C2DF48C74BADF3A0CCA35AFAA1104DBEA80E68FE7142C9A90AF7FA1EF103B9D65D655A3DB209EF14qF7DI" TargetMode="External"/><Relationship Id="rId20" Type="http://schemas.openxmlformats.org/officeDocument/2006/relationships/hyperlink" Target="consultantplus://offline/ref=C2DF48C74BADF3A0CCA35AFAA1104DBEA80165F37441C9A90AF7FA1EF103B9D65D655A3DB209E919qF7BI" TargetMode="External"/><Relationship Id="rId41" Type="http://schemas.openxmlformats.org/officeDocument/2006/relationships/hyperlink" Target="consultantplus://offline/ref=C2DF48C74BADF3A0CCA35AFAA1104DBEA80165F37441C9A90AF7FA1EF103B9D65D655A3DB209E91BqF7AI" TargetMode="External"/><Relationship Id="rId62" Type="http://schemas.openxmlformats.org/officeDocument/2006/relationships/hyperlink" Target="consultantplus://offline/ref=C2DF48C74BADF3A0CCA35AFAA1104DBEAB0E64F87141C9A90AF7FA1EF1q073I" TargetMode="External"/><Relationship Id="rId83" Type="http://schemas.openxmlformats.org/officeDocument/2006/relationships/hyperlink" Target="consultantplus://offline/ref=C2DF48C74BADF3A0CCA35AFAA1104DBEA80165F37441C9A90AF7FA1EF103B9D65D655A3DB209EB1EqF7FI" TargetMode="External"/><Relationship Id="rId88" Type="http://schemas.openxmlformats.org/officeDocument/2006/relationships/hyperlink" Target="consultantplus://offline/ref=C2DF48C74BADF3A0CCA35AFAA1104DBEA80165F37441C9A90AF7FA1EF103B9D65D655A3DB209E81CqF7FI" TargetMode="External"/><Relationship Id="rId111" Type="http://schemas.openxmlformats.org/officeDocument/2006/relationships/hyperlink" Target="consultantplus://offline/ref=C2DF48C74BADF3A0CCA35AFAA1104DBEA80165F37441C9A90AF7FA1EF103B9D65D655A3DB209E81AqF7BI" TargetMode="External"/><Relationship Id="rId132" Type="http://schemas.openxmlformats.org/officeDocument/2006/relationships/hyperlink" Target="consultantplus://offline/ref=C2DF48C74BADF3A0CCA35AFAA1104DBEA80165F37441C9A90AF7FA1EF103B9D65D655A3DB209EB1CqF7EI" TargetMode="External"/><Relationship Id="rId153" Type="http://schemas.openxmlformats.org/officeDocument/2006/relationships/hyperlink" Target="consultantplus://offline/ref=C2DF48C74BADF3A0CCA35AFAA1104DBEA80165F37441C9A90AF7FA1EF103B9D65D655A3DB209EB18qF7DI" TargetMode="External"/><Relationship Id="rId15" Type="http://schemas.openxmlformats.org/officeDocument/2006/relationships/hyperlink" Target="consultantplus://offline/ref=C2DF48C74BADF3A0CCA35AFAA1104DBEA80165FC7247C9A90AF7FA1EF103B9D65D655A3DB209E91BqF7CI" TargetMode="External"/><Relationship Id="rId36" Type="http://schemas.openxmlformats.org/officeDocument/2006/relationships/hyperlink" Target="consultantplus://offline/ref=C2DF48C74BADF3A0CCA35AFAA1104DBEA80165F37441C9A90AF7FA1EF103B9D65D655A3DB209E81AqF7BI" TargetMode="External"/><Relationship Id="rId57" Type="http://schemas.openxmlformats.org/officeDocument/2006/relationships/hyperlink" Target="consultantplus://offline/ref=C2DF48C74BADF3A0CCA35AFAA1104DBEA80F6AFD7F40C9A90AF7FA1EF103B9D65D655A3DB208E81EqF7FI" TargetMode="External"/><Relationship Id="rId106" Type="http://schemas.openxmlformats.org/officeDocument/2006/relationships/hyperlink" Target="consultantplus://offline/ref=C2DF48C74BADF3A0CCA35AFAA1104DBEA80165F37441C9A90AF7FA1EF103B9D65D655A3DB209E81AqF7BI" TargetMode="External"/><Relationship Id="rId127" Type="http://schemas.openxmlformats.org/officeDocument/2006/relationships/hyperlink" Target="consultantplus://offline/ref=C2DF48C74BADF3A0CCA35AFAA1104DBEA80165F37441C9A90AF7FA1EF103B9D65D655A3DB209E91BqF7AI" TargetMode="External"/><Relationship Id="rId10" Type="http://schemas.openxmlformats.org/officeDocument/2006/relationships/hyperlink" Target="consultantplus://offline/ref=274373B83F7D2939E1652B7DA948127DE641AD89ED3B2663310D67F61BE0D89D281A57DD0BD059E4pF7DI" TargetMode="External"/><Relationship Id="rId31" Type="http://schemas.openxmlformats.org/officeDocument/2006/relationships/hyperlink" Target="consultantplus://offline/ref=C2DF48C74BADF3A0CCA35AFAA1104DBEA80165F37441C9A90AF7FA1EF103B9D65D655A3DB209E918qF78I" TargetMode="External"/><Relationship Id="rId52" Type="http://schemas.openxmlformats.org/officeDocument/2006/relationships/hyperlink" Target="consultantplus://offline/ref=C2DF48C74BADF3A0CCA35AFAA1104DBEA80165F37441C9A90AF7FA1EF103B9D65D655A3DB209E918qF76I" TargetMode="External"/><Relationship Id="rId73" Type="http://schemas.openxmlformats.org/officeDocument/2006/relationships/hyperlink" Target="consultantplus://offline/ref=C2DF48C74BADF3A0CCA35AFAA1104DBEA80F64FC714CC9A90AF7FA1EF103B9D65D655A3DB208EC1FqF7DI" TargetMode="External"/><Relationship Id="rId78" Type="http://schemas.openxmlformats.org/officeDocument/2006/relationships/hyperlink" Target="consultantplus://offline/ref=C2DF48C74BADF3A0CCA35AFAA1104DBEA80165F37441C9A90AF7FA1EF103B9D65D655A3DB209E81DqF7BI" TargetMode="External"/><Relationship Id="rId94" Type="http://schemas.openxmlformats.org/officeDocument/2006/relationships/hyperlink" Target="consultantplus://offline/ref=C2DF48C74BADF3A0CCA35AFAA1104DBEA80165F37441C9A90AF7FA1EF103B9D65D655A3DB209E81EqF76I" TargetMode="External"/><Relationship Id="rId99" Type="http://schemas.openxmlformats.org/officeDocument/2006/relationships/hyperlink" Target="consultantplus://offline/ref=C2DF48C74BADF3A0CCA35AFAA1104DBEA80165F37441C9A90AF7FA1EF103B9D65D655A3DB209E81AqF7BI" TargetMode="External"/><Relationship Id="rId101" Type="http://schemas.openxmlformats.org/officeDocument/2006/relationships/hyperlink" Target="consultantplus://offline/ref=C2DF48C74BADF3A0CCA35AFAA1104DBEA80165F37441C9A90AF7FA1EF103B9D65D655A3DB209E81AqF79I" TargetMode="External"/><Relationship Id="rId122" Type="http://schemas.openxmlformats.org/officeDocument/2006/relationships/hyperlink" Target="consultantplus://offline/ref=C2DF48C74BADF3A0CCA35AFAA1104DBEA80F64FD7E42C9A90AF7FA1EF103B9D65D655A3DB208EF18qF7DI" TargetMode="External"/><Relationship Id="rId143" Type="http://schemas.openxmlformats.org/officeDocument/2006/relationships/hyperlink" Target="consultantplus://offline/ref=C2DF48C74BADF3A0CCA35AFAA1104DBEA80165F37441C9A90AF7FA1EF103B9D65D655A3DB209E81DqF7BI" TargetMode="External"/><Relationship Id="rId148" Type="http://schemas.openxmlformats.org/officeDocument/2006/relationships/hyperlink" Target="consultantplus://offline/ref=C2DF48C74BADF3A0CCA35AFAA1104DBEA80165F37441C9A90AF7FA1EF103B9D65D655A3DB209EB18qF7EI" TargetMode="External"/><Relationship Id="rId164" Type="http://schemas.openxmlformats.org/officeDocument/2006/relationships/hyperlink" Target="consultantplus://offline/ref=C2DF48C74BADF3A0CCA35AFAA1104DBEA80165F37441C9A90AF7FA1EF103B9D65D655A3DB209EA1CqF7CI"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74373B83F7D2939E1652B7DA948127DE641AD89ED3B2663310D67F61BE0D89D281A57DD0BD058E0pF7BI" TargetMode="External"/><Relationship Id="rId26" Type="http://schemas.openxmlformats.org/officeDocument/2006/relationships/hyperlink" Target="consultantplus://offline/ref=C2DF48C74BADF3A0CCA35AFAA1104DBEA80E65F87240C9A90AF7FA1EF103B9D65D655A3DB209E91CqF79I" TargetMode="External"/><Relationship Id="rId47" Type="http://schemas.openxmlformats.org/officeDocument/2006/relationships/hyperlink" Target="consultantplus://offline/ref=C2DF48C74BADF3A0CCA35AFAA1104DBEA80165F37441C9A90AF7FA1EF103B9D65D655A3DB209E91BqF7AI" TargetMode="External"/><Relationship Id="rId68" Type="http://schemas.openxmlformats.org/officeDocument/2006/relationships/hyperlink" Target="consultantplus://offline/ref=C2DF48C74BADF3A0CCA35AFAA1104DBEA80165F37441C9A90AF7FA1EF103B9D65D655A3DB209EB19qF79I" TargetMode="External"/><Relationship Id="rId89" Type="http://schemas.openxmlformats.org/officeDocument/2006/relationships/hyperlink" Target="consultantplus://offline/ref=C2DF48C74BADF3A0CCA35AFAA1104DBEA8066DF37445C9A90AF7FA1EF1q073I" TargetMode="External"/><Relationship Id="rId112" Type="http://schemas.openxmlformats.org/officeDocument/2006/relationships/hyperlink" Target="consultantplus://offline/ref=C2DF48C74BADF3A0CCA35AFAA1104DBEAB0F6CF2734CC9A90AF7FA1EF1q073I" TargetMode="External"/><Relationship Id="rId133" Type="http://schemas.openxmlformats.org/officeDocument/2006/relationships/hyperlink" Target="consultantplus://offline/ref=C2DF48C74BADF3A0CCA35AFAA1104DBEA80165F37441C9A90AF7FA1EF103B9D65D655A3DB209E814qF7CI" TargetMode="External"/><Relationship Id="rId154" Type="http://schemas.openxmlformats.org/officeDocument/2006/relationships/hyperlink" Target="consultantplus://offline/ref=C2DF48C74BADF3A0CCA35AFAA1104DBEA80165F37441C9A90AF7FA1EF103B9D65D655A3DB209EB19qF79I" TargetMode="External"/><Relationship Id="rId16" Type="http://schemas.openxmlformats.org/officeDocument/2006/relationships/hyperlink" Target="consultantplus://offline/ref=C2DF48C74BADF3A0CCA35AFAA1104DBEA80165F37441C9A90AF7FA1EF103B9D65D655A3DB209E919qF7BI" TargetMode="External"/><Relationship Id="rId37" Type="http://schemas.openxmlformats.org/officeDocument/2006/relationships/hyperlink" Target="consultantplus://offline/ref=C2DF48C74BADF3A0CCA35AFAA1104DBEA80165F37441C9A90AF7FA1EF103B9D65D655A3DB209E91BqF7AI" TargetMode="External"/><Relationship Id="rId58" Type="http://schemas.openxmlformats.org/officeDocument/2006/relationships/hyperlink" Target="consultantplus://offline/ref=C2DF48C74BADF3A0CCA35AFAA1104DBEA80165F37441C9A90AF7FA1EF103B9D65D655A3DB209EB19qF79I" TargetMode="External"/><Relationship Id="rId79" Type="http://schemas.openxmlformats.org/officeDocument/2006/relationships/hyperlink" Target="consultantplus://offline/ref=C2DF48C74BADF3A0CCA35AFAA1104DBEA80165F37441C9A90AF7FA1EF103B9D65D655A3DB209EB1EqF7FI" TargetMode="External"/><Relationship Id="rId102" Type="http://schemas.openxmlformats.org/officeDocument/2006/relationships/hyperlink" Target="consultantplus://offline/ref=C2DF48C74BADF3A0CCA35AFAA1104DBEA80165F37441C9A90AF7FA1EF103B9D65D655A3DB209E81AqF7BI" TargetMode="External"/><Relationship Id="rId123" Type="http://schemas.openxmlformats.org/officeDocument/2006/relationships/hyperlink" Target="consultantplus://offline/ref=C2DF48C74BADF3A0CCA35AFAA1104DBEA80F64FD7E42C9A90AF7FA1EF103B9D65D655A3DB208EF18qF76I" TargetMode="External"/><Relationship Id="rId144" Type="http://schemas.openxmlformats.org/officeDocument/2006/relationships/hyperlink" Target="consultantplus://offline/ref=C2DF48C74BADF3A0CCA35AFAA1104DBEA80165F37441C9A90AF7FA1EF103B9D65D655A3DB209EB1EqF7FI" TargetMode="External"/><Relationship Id="rId90" Type="http://schemas.openxmlformats.org/officeDocument/2006/relationships/hyperlink" Target="consultantplus://offline/ref=C2DF48C74BADF3A0CCA35AFAA1104DBEA8066DF37445C9A90AF7FA1EF1q073I" TargetMode="External"/><Relationship Id="rId165" Type="http://schemas.openxmlformats.org/officeDocument/2006/relationships/hyperlink" Target="consultantplus://offline/ref=C2DF48C74BADF3A0CCA35AFAA1104DBEA80165F37441C9A90AF7FA1EF103B9D65D655A3DB209EA1CqF7AI" TargetMode="External"/><Relationship Id="rId27" Type="http://schemas.openxmlformats.org/officeDocument/2006/relationships/hyperlink" Target="consultantplus://offline/ref=C2DF48C74BADF3A0CCA35AFAA1104DBEA80165F37441C9A90AF7FA1EF103B9D65D655A3DB209E91BqF78I" TargetMode="External"/><Relationship Id="rId48" Type="http://schemas.openxmlformats.org/officeDocument/2006/relationships/hyperlink" Target="consultantplus://offline/ref=C2DF48C74BADF3A0CCA35AFAA1104DBEA80165F37441C9A90AF7FA1EF103B9D65D655A3DB209E918qF76I" TargetMode="External"/><Relationship Id="rId69" Type="http://schemas.openxmlformats.org/officeDocument/2006/relationships/hyperlink" Target="consultantplus://offline/ref=C2DF48C74BADF3A0CCA35AFAA1104DBEA80165F37441C9A90AF7FA1EF103B9D65D655A3DB209E81DqF7BI" TargetMode="External"/><Relationship Id="rId113" Type="http://schemas.openxmlformats.org/officeDocument/2006/relationships/hyperlink" Target="consultantplus://offline/ref=C2DF48C74BADF3A0CCA35AFAA1104DBEA80165F37441C9A90AF7FA1EF103B9D65D655A3DB209E91BqF7AI" TargetMode="External"/><Relationship Id="rId134" Type="http://schemas.openxmlformats.org/officeDocument/2006/relationships/hyperlink" Target="consultantplus://offline/ref=C2DF48C74BADF3A0CCA35AFAA1104DBEA80165F37441C9A90AF7FA1EF103B9D65D655A3DB209EB1CqF78I" TargetMode="External"/><Relationship Id="rId80" Type="http://schemas.openxmlformats.org/officeDocument/2006/relationships/hyperlink" Target="consultantplus://offline/ref=C2DF48C74BADF3A0CCA35AFAA1104DBEA80165F37441C9A90AF7FA1EF103B9D65D655A3DB209E81FqF78I" TargetMode="External"/><Relationship Id="rId155" Type="http://schemas.openxmlformats.org/officeDocument/2006/relationships/hyperlink" Target="consultantplus://offline/ref=C2DF48C74BADF3A0CCA35AFAA1104DBEA80165F37441C9A90AF7FA1EF103B9D65D655A3DB209EB19qF79I" TargetMode="External"/><Relationship Id="rId17" Type="http://schemas.openxmlformats.org/officeDocument/2006/relationships/hyperlink" Target="consultantplus://offline/ref=C2DF48C74BADF3A0CCA35AFAA1104DBEA80165F37441C9A90AF7FA1EF103B9D65D655A3DB209E919qF7BI" TargetMode="External"/><Relationship Id="rId38" Type="http://schemas.openxmlformats.org/officeDocument/2006/relationships/hyperlink" Target="consultantplus://offline/ref=C2DF48C74BADF3A0CCA35AFAA1104DBEA80165F37441C9A90AF7FA1EF103B9D65D655A3DB209E814qF7FI" TargetMode="External"/><Relationship Id="rId59" Type="http://schemas.openxmlformats.org/officeDocument/2006/relationships/hyperlink" Target="consultantplus://offline/ref=C2DF48C74BADF3A0CCA35AFAA1104DBEA80165F37441C9A90AF7FA1EF103B9D65D655A3DB209E91AqF7DI" TargetMode="External"/><Relationship Id="rId103" Type="http://schemas.openxmlformats.org/officeDocument/2006/relationships/hyperlink" Target="consultantplus://offline/ref=C2DF48C74BADF3A0CCA35AFAA1104DBEA80E68FE7641C9A90AF7FA1EF1q073I" TargetMode="External"/><Relationship Id="rId124" Type="http://schemas.openxmlformats.org/officeDocument/2006/relationships/hyperlink" Target="consultantplus://offline/ref=C2DF48C74BADF3A0CCA35AFAA1104DBEA80165F37441C9A90AF7FA1EF103B9D65D655A3DB209E81AqF7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18819</Words>
  <Characters>107271</Characters>
  <Application>Microsoft Office Word</Application>
  <DocSecurity>0</DocSecurity>
  <Lines>893</Lines>
  <Paragraphs>251</Paragraphs>
  <ScaleCrop>false</ScaleCrop>
  <Company/>
  <LinksUpToDate>false</LinksUpToDate>
  <CharactersWithSpaces>125839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Ляхова Ирина Федоровна</dc:creator>
  <cp:lastModifiedBy>Ляхова Ирина Федоровна</cp:lastModifiedBy>
  <cp:revision>4</cp:revision>
  <dcterms:created xsi:type="dcterms:W3CDTF">2018-06-09T08:59:00Z</dcterms:created>
  <dcterms:modified xsi:type="dcterms:W3CDTF">2018-06-09T12:42:00Z</dcterms:modified>
</cp:coreProperties>
</file>