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7C" w:rsidRDefault="0032097C">
      <w:pPr>
        <w:pStyle w:val="ConsPlusNormal"/>
        <w:outlineLvl w:val="0"/>
      </w:pPr>
      <w:bookmarkStart w:id="0" w:name="_GoBack"/>
      <w:bookmarkEnd w:id="0"/>
      <w:r>
        <w:t>Зарегистрировано в Минюсте России 11 марта 2015 г. N 36395</w:t>
      </w:r>
    </w:p>
    <w:p w:rsidR="0032097C" w:rsidRDefault="003209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Title"/>
        <w:jc w:val="center"/>
      </w:pPr>
      <w:r>
        <w:t>МИНИСТЕРСТВО ФИНАНСОВ РОССИЙСКОЙ ФЕДЕРАЦИИ</w:t>
      </w:r>
    </w:p>
    <w:p w:rsidR="0032097C" w:rsidRDefault="0032097C">
      <w:pPr>
        <w:pStyle w:val="ConsPlusTitle"/>
        <w:jc w:val="center"/>
      </w:pPr>
    </w:p>
    <w:p w:rsidR="0032097C" w:rsidRDefault="0032097C">
      <w:pPr>
        <w:pStyle w:val="ConsPlusTitle"/>
        <w:jc w:val="center"/>
      </w:pPr>
      <w:r>
        <w:t>ФЕДЕРАЛЬНОЕ КАЗНАЧЕЙСТВО</w:t>
      </w:r>
    </w:p>
    <w:p w:rsidR="0032097C" w:rsidRDefault="0032097C">
      <w:pPr>
        <w:pStyle w:val="ConsPlusTitle"/>
        <w:jc w:val="center"/>
      </w:pPr>
    </w:p>
    <w:p w:rsidR="0032097C" w:rsidRDefault="0032097C">
      <w:pPr>
        <w:pStyle w:val="ConsPlusTitle"/>
        <w:jc w:val="center"/>
      </w:pPr>
      <w:r>
        <w:t>ПРИКАЗ</w:t>
      </w:r>
    </w:p>
    <w:p w:rsidR="0032097C" w:rsidRDefault="0032097C">
      <w:pPr>
        <w:pStyle w:val="ConsPlusTitle"/>
        <w:jc w:val="center"/>
      </w:pPr>
      <w:r>
        <w:t>от 19 февраля 2015 г. N 4н</w:t>
      </w:r>
    </w:p>
    <w:p w:rsidR="0032097C" w:rsidRDefault="0032097C">
      <w:pPr>
        <w:pStyle w:val="ConsPlusTitle"/>
        <w:jc w:val="center"/>
      </w:pPr>
    </w:p>
    <w:p w:rsidR="0032097C" w:rsidRDefault="0032097C">
      <w:pPr>
        <w:pStyle w:val="ConsPlusTitle"/>
        <w:jc w:val="center"/>
      </w:pPr>
      <w:r>
        <w:t>ОБ УТВЕРЖДЕНИИ ПОРЯДКА</w:t>
      </w:r>
    </w:p>
    <w:p w:rsidR="0032097C" w:rsidRDefault="0032097C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32097C" w:rsidRDefault="0032097C">
      <w:pPr>
        <w:pStyle w:val="ConsPlusTitle"/>
        <w:jc w:val="center"/>
      </w:pPr>
      <w:r>
        <w:t>ОРГАНА ФЕДЕРАЛЬНОГО КАЗНАЧЕЙСТВА ПО СОБЛЮДЕНИЮ ТРЕБОВАНИЙ</w:t>
      </w:r>
    </w:p>
    <w:p w:rsidR="0032097C" w:rsidRDefault="0032097C">
      <w:pPr>
        <w:pStyle w:val="ConsPlusTitle"/>
        <w:jc w:val="center"/>
      </w:pPr>
      <w:r>
        <w:t xml:space="preserve">К СЛУЖЕБНОМУ ПОВЕДЕНИЮ </w:t>
      </w:r>
      <w:proofErr w:type="gramStart"/>
      <w:r>
        <w:t>ФЕДЕРАЛЬНЫХ</w:t>
      </w:r>
      <w:proofErr w:type="gramEnd"/>
      <w:r>
        <w:t xml:space="preserve"> ГОСУДАРСТВЕННЫХ</w:t>
      </w:r>
    </w:p>
    <w:p w:rsidR="0032097C" w:rsidRDefault="0032097C">
      <w:pPr>
        <w:pStyle w:val="ConsPlusTitle"/>
        <w:jc w:val="center"/>
      </w:pPr>
      <w:r>
        <w:t>ГРАЖДАНСКИХ СЛУЖАЩИХ И УРЕГУЛИРОВАНИЮ КОНФЛИКТА ИНТЕРЕСОВ</w:t>
      </w:r>
    </w:p>
    <w:p w:rsidR="0032097C" w:rsidRDefault="0032097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209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2097C" w:rsidRDefault="003209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2097C" w:rsidRDefault="003209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Казначейства России от 30.09.2016 </w:t>
            </w:r>
            <w:hyperlink r:id="rId5" w:history="1">
              <w:r>
                <w:rPr>
                  <w:color w:val="0000FF"/>
                </w:rPr>
                <w:t>N 19н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2097C" w:rsidRDefault="003209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18.12.2017 </w:t>
            </w:r>
            <w:hyperlink r:id="rId6" w:history="1">
              <w:r>
                <w:rPr>
                  <w:color w:val="0000FF"/>
                </w:rPr>
                <w:t>N 33н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2097C" w:rsidRDefault="0032097C">
      <w:pPr>
        <w:pStyle w:val="ConsPlusNormal"/>
        <w:jc w:val="center"/>
      </w:pPr>
    </w:p>
    <w:p w:rsidR="0032097C" w:rsidRDefault="0032097C">
      <w:pPr>
        <w:pStyle w:val="ConsPlusNormal"/>
        <w:ind w:firstLine="540"/>
        <w:jc w:val="both"/>
      </w:pPr>
      <w:r>
        <w:t xml:space="preserve">В соответствии с федеральными законами от 27 июля 2004 г. </w:t>
      </w:r>
      <w:hyperlink r:id="rId7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</w:t>
      </w:r>
      <w:proofErr w:type="gramStart"/>
      <w:r>
        <w:t>N 30, ст. 3616; N 52, ст. 6235; 2009, N 29, ст. 3597, ст. 3624; N 48, ст. 5719; N 51, ст. 6159; 2010, N 5, ст. 459; N 7, ст. 704; N 49, ст. 6413; 2011, N 1, ст. 31; N 27, ст. 3866; N 29, ст. 4295; N 48, ст. 6730;</w:t>
      </w:r>
      <w:proofErr w:type="gramEnd"/>
      <w:r>
        <w:t xml:space="preserve"> N 50, ст. 7337; 2012, N 50, ст. 6954; N 53, ст. 7620, ст. 7652; 2013, N 14, ст. 1665; N 19, ст. 2326, ст. 2329; N 23, ст. 2874; N 27, ст. 3441, ст. 3462, ст. 3477; N 43, ст. 5454; N 48, ст. 6165; N 52, ст. 6961; 2014, N 14, ст. 1545; N 52, ст. 7542; 2015, N 1, ст. 62, ст. 63) и от 25 декабря 2008 г. </w:t>
      </w:r>
      <w:hyperlink r:id="rId8" w:history="1">
        <w:r>
          <w:rPr>
            <w:color w:val="0000FF"/>
          </w:rPr>
          <w:t>N 273-ФЗ</w:t>
        </w:r>
      </w:hyperlink>
      <w:r>
        <w:t xml:space="preserve"> "О противодействии коррупции" (Собрание законодательства Российской Федерации, 2008, N 52, ст. 6228; 2011, N 29, ст. 4291; N 48, ст. 6730; 2012, N 50, ст. 6954; </w:t>
      </w:r>
      <w:proofErr w:type="gramStart"/>
      <w:r>
        <w:t xml:space="preserve">N 53, ст. 7605; 2013, N 19, ст. 2329; N 40, ст. 5031; N 52, ст. 6961; 2014, N 52, ст. 7542),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>
        <w:t xml:space="preserve"> </w:t>
      </w:r>
      <w:proofErr w:type="gramStart"/>
      <w:r>
        <w:t>2012, N 12, ст. 1391; 2013, N 14, ст. 1670; N 49, ст. 6399; 2014, N 26, ст. 3518) приказываю: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43" w:history="1">
        <w:r>
          <w:rPr>
            <w:color w:val="0000FF"/>
          </w:rPr>
          <w:t>Порядок</w:t>
        </w:r>
      </w:hyperlink>
      <w:r>
        <w:t xml:space="preserve">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2. Признать утратившими силу приказы Федерального казначейства: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от 12 июля 2011 г. </w:t>
      </w:r>
      <w:hyperlink r:id="rId10" w:history="1">
        <w:r>
          <w:rPr>
            <w:color w:val="0000FF"/>
          </w:rPr>
          <w:t>N 7н</w:t>
        </w:r>
      </w:hyperlink>
      <w:r>
        <w:t xml:space="preserve"> "Об утверждении Порядка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18 августа 2011 г., регистрационный номер 21657; Российская газета, 2011, 26 августа);</w:t>
      </w:r>
    </w:p>
    <w:p w:rsidR="0032097C" w:rsidRDefault="0032097C">
      <w:pPr>
        <w:pStyle w:val="ConsPlusNormal"/>
        <w:spacing w:before="220"/>
        <w:ind w:firstLine="540"/>
        <w:jc w:val="both"/>
      </w:pPr>
      <w:proofErr w:type="gramStart"/>
      <w:r>
        <w:t xml:space="preserve">от 4 октября 2013 г. </w:t>
      </w:r>
      <w:hyperlink r:id="rId11" w:history="1">
        <w:r>
          <w:rPr>
            <w:color w:val="0000FF"/>
          </w:rPr>
          <w:t>N 22н</w:t>
        </w:r>
      </w:hyperlink>
      <w:r>
        <w:t xml:space="preserve"> "О внесении изменений в 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 приказом Федерального казначейства от 12 июля 2011 г. N 7н" (зарегистрирован в Министерстве юстиции Российской Федерации 14 ноября 2013 г., </w:t>
      </w:r>
      <w:r>
        <w:lastRenderedPageBreak/>
        <w:t>регистрационный номер 30379;</w:t>
      </w:r>
      <w:proofErr w:type="gramEnd"/>
      <w:r>
        <w:t xml:space="preserve"> </w:t>
      </w:r>
      <w:proofErr w:type="gramStart"/>
      <w:r>
        <w:t>Российская газета, 2013, 22 ноября).</w:t>
      </w:r>
      <w:proofErr w:type="gramEnd"/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jc w:val="right"/>
      </w:pPr>
      <w:r>
        <w:t>Руководитель</w:t>
      </w:r>
    </w:p>
    <w:p w:rsidR="0032097C" w:rsidRDefault="0032097C">
      <w:pPr>
        <w:pStyle w:val="ConsPlusNormal"/>
        <w:jc w:val="right"/>
      </w:pPr>
      <w:r>
        <w:t>Р.Е.АРТЮХИН</w:t>
      </w: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jc w:val="right"/>
      </w:pPr>
      <w:r>
        <w:t>Согласовано</w:t>
      </w:r>
    </w:p>
    <w:p w:rsidR="0032097C" w:rsidRDefault="0032097C">
      <w:pPr>
        <w:pStyle w:val="ConsPlusNormal"/>
        <w:jc w:val="right"/>
      </w:pPr>
      <w:r>
        <w:t>Министр финансов</w:t>
      </w:r>
    </w:p>
    <w:p w:rsidR="0032097C" w:rsidRDefault="0032097C">
      <w:pPr>
        <w:pStyle w:val="ConsPlusNormal"/>
        <w:jc w:val="right"/>
      </w:pPr>
      <w:r>
        <w:t>Российской Федерации</w:t>
      </w:r>
    </w:p>
    <w:p w:rsidR="0032097C" w:rsidRDefault="0032097C">
      <w:pPr>
        <w:pStyle w:val="ConsPlusNormal"/>
        <w:jc w:val="right"/>
      </w:pPr>
      <w:r>
        <w:t>А.Г.СИЛУАНОВ</w:t>
      </w:r>
    </w:p>
    <w:p w:rsidR="0032097C" w:rsidRDefault="0032097C">
      <w:pPr>
        <w:pStyle w:val="ConsPlusNormal"/>
        <w:jc w:val="right"/>
      </w:pPr>
      <w:r>
        <w:t>17.02.2015</w:t>
      </w: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jc w:val="right"/>
        <w:outlineLvl w:val="0"/>
      </w:pPr>
      <w:r>
        <w:t>Утвержден</w:t>
      </w:r>
    </w:p>
    <w:p w:rsidR="0032097C" w:rsidRDefault="0032097C">
      <w:pPr>
        <w:pStyle w:val="ConsPlusNormal"/>
        <w:jc w:val="right"/>
      </w:pPr>
      <w:r>
        <w:t>приказом Федерального казначейства</w:t>
      </w:r>
    </w:p>
    <w:p w:rsidR="0032097C" w:rsidRDefault="0032097C">
      <w:pPr>
        <w:pStyle w:val="ConsPlusNormal"/>
        <w:jc w:val="right"/>
      </w:pPr>
      <w:r>
        <w:t>от 19 февраля 2015 г. N 4н</w:t>
      </w: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Title"/>
        <w:jc w:val="center"/>
      </w:pPr>
      <w:bookmarkStart w:id="1" w:name="P43"/>
      <w:bookmarkEnd w:id="1"/>
      <w:r>
        <w:t>ПОРЯДОК</w:t>
      </w:r>
    </w:p>
    <w:p w:rsidR="0032097C" w:rsidRDefault="0032097C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32097C" w:rsidRDefault="0032097C">
      <w:pPr>
        <w:pStyle w:val="ConsPlusTitle"/>
        <w:jc w:val="center"/>
      </w:pPr>
      <w:r>
        <w:t>ОРГАНА ФЕДЕРАЛЬНОГО КАЗНАЧЕЙСТВА ПО СОБЛЮДЕНИЮ ТРЕБОВАНИЙ</w:t>
      </w:r>
    </w:p>
    <w:p w:rsidR="0032097C" w:rsidRDefault="0032097C">
      <w:pPr>
        <w:pStyle w:val="ConsPlusTitle"/>
        <w:jc w:val="center"/>
      </w:pPr>
      <w:r>
        <w:t xml:space="preserve">К СЛУЖЕБНОМУ ПОВЕДЕНИЮ </w:t>
      </w:r>
      <w:proofErr w:type="gramStart"/>
      <w:r>
        <w:t>ФЕДЕРАЛЬНЫХ</w:t>
      </w:r>
      <w:proofErr w:type="gramEnd"/>
      <w:r>
        <w:t xml:space="preserve"> ГОСУДАРСТВЕННЫХ</w:t>
      </w:r>
    </w:p>
    <w:p w:rsidR="0032097C" w:rsidRDefault="0032097C">
      <w:pPr>
        <w:pStyle w:val="ConsPlusTitle"/>
        <w:jc w:val="center"/>
      </w:pPr>
      <w:r>
        <w:t>ГРАЖДАНСКИХ СЛУЖАЩИХ И УРЕГУЛИРОВАНИЮ КОНФЛИКТА ИНТЕРЕСОВ</w:t>
      </w:r>
    </w:p>
    <w:p w:rsidR="0032097C" w:rsidRDefault="0032097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209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2097C" w:rsidRDefault="003209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2097C" w:rsidRDefault="003209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Казначейства России от 30.09.2016 </w:t>
            </w:r>
            <w:hyperlink r:id="rId12" w:history="1">
              <w:r>
                <w:rPr>
                  <w:color w:val="0000FF"/>
                </w:rPr>
                <w:t>N 19н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2097C" w:rsidRDefault="003209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18.12.2017 </w:t>
            </w:r>
            <w:hyperlink r:id="rId13" w:history="1">
              <w:r>
                <w:rPr>
                  <w:color w:val="0000FF"/>
                </w:rPr>
                <w:t>N 33н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 федеральными законами от 27 июля 2004 г. </w:t>
      </w:r>
      <w:hyperlink r:id="rId14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 (Собрание законодательства Российской Федерации, 2004, N 31, ст. 3215;</w:t>
      </w:r>
      <w:proofErr w:type="gramEnd"/>
      <w:r>
        <w:t xml:space="preserve"> </w:t>
      </w:r>
      <w:proofErr w:type="gramStart"/>
      <w:r>
        <w:t>2006, N 6, ст. 636; 2007, N 10, ст. 1151; N 16, ст. 1828; N 49, ст. 6070; 2008, N 13, ст. 1186; N 30, ст. 3616; N 52, ст. 6235; 2009, N 29, ст. 3597, ст. 3624; N 48, ст. 5719; N 51, ст. 6159; 2010, N 5, ст. 459;</w:t>
      </w:r>
      <w:proofErr w:type="gramEnd"/>
      <w:r>
        <w:t xml:space="preserve"> </w:t>
      </w:r>
      <w:proofErr w:type="gramStart"/>
      <w:r>
        <w:t>N 7, ст. 704; N 49, ст. 6413; 2011, N 1, ст. 31; N 27, ст. 3866; N 29, ст. 4295; N 48, ст. 6730; N 50, ст. 7337; 2012, N 50, ст. 6954; N 53, ст. 7620, ст. 7652; 2013, N 14, ст. 1665; N 19, ст. 2326, ст. 2329;</w:t>
      </w:r>
      <w:proofErr w:type="gramEnd"/>
      <w:r>
        <w:t xml:space="preserve"> N 23, ст. 2874; N 27, ст. 3441, ст. 3462, ст. 3477; N 43, ст. 5454; N 48, ст. 6165; N 52, ст. 6961; 2014, N 14, ст. 1545; N 52, ст. 7542; 2015, N 1, ст. 62, ст. 63) и от 25 декабря 2008 г. </w:t>
      </w:r>
      <w:hyperlink r:id="rId15" w:history="1">
        <w:r>
          <w:rPr>
            <w:color w:val="0000FF"/>
          </w:rPr>
          <w:t>N 273-ФЗ</w:t>
        </w:r>
      </w:hyperlink>
      <w:r>
        <w:t xml:space="preserve">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</w:t>
      </w:r>
      <w:proofErr w:type="gramStart"/>
      <w:r>
        <w:t xml:space="preserve">N 40, ст. 5031; N 52, ст. 6961; 2014, N 52, ст. 7542),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</w:t>
      </w:r>
      <w:proofErr w:type="gramEnd"/>
      <w:r>
        <w:t xml:space="preserve"> </w:t>
      </w:r>
      <w:proofErr w:type="gramStart"/>
      <w:r>
        <w:t>2013, N 14, ст. 1670; N 49, ст. 6399; 2014, N 26, ст. 3518) и определяет процедуру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</w:t>
      </w:r>
      <w:r>
        <w:lastRenderedPageBreak/>
        <w:t>Российской Федерации и Правительства Российской Федерации, Порядком, а также актами Федерального казначейства.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 территориальному органу Федерального казначейства:</w:t>
      </w:r>
    </w:p>
    <w:p w:rsidR="0032097C" w:rsidRDefault="0032097C">
      <w:pPr>
        <w:pStyle w:val="ConsPlusNormal"/>
        <w:spacing w:before="220"/>
        <w:ind w:firstLine="540"/>
        <w:jc w:val="both"/>
      </w:pPr>
      <w:proofErr w:type="gramStart"/>
      <w:r>
        <w:t xml:space="preserve">а) в обеспечении соблюдения федеральными государственными гражданскими служащими (далее - гражданские служащие) территориального органа Федерального казначейства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t>б) в осуществлении в территориальном органе Федерального казначейства мер по предупреждению коррупции.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территориального органа Федерального казначейства (за исключением гражданских служащих, замещающих должности руководителя и заместителей руководителя территориального органа Федерального казначейства).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5. Персональный состав Комиссии утверждается приказом территориального органа Федерального казначейства.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назначаемые руководителем территориального органа Федерального казначейства из числа членов Комиссии, замещающих должности федеральной государственной гражданской службы (далее - должности гражданской службы) в территориальном органе Федерального казначейства, секретарь Комиссии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6. В состав Комиссии входят:</w:t>
      </w:r>
    </w:p>
    <w:p w:rsidR="0032097C" w:rsidRDefault="0032097C">
      <w:pPr>
        <w:pStyle w:val="ConsPlusNormal"/>
        <w:spacing w:before="220"/>
        <w:ind w:firstLine="540"/>
        <w:jc w:val="both"/>
      </w:pPr>
      <w:proofErr w:type="gramStart"/>
      <w:r>
        <w:t>а) заместитель руководителя территориального органа Федерального казначейства (председатель Комиссии), руководитель подразделения по вопросам государственной службы и кадров территориального органа Федерального казначейства (заместитель председателя Комиссии), должностное лицо подразделения по вопросам государственной службы и кадров территориального органа Федерального казначейства, ответственное за работу по профилактике коррупционных и иных правонарушений (далее - должностное лицо) (секретарь Комиссии), гражданские служащие кадровой службы, юридического подразделения, других подразделений территориального</w:t>
      </w:r>
      <w:proofErr w:type="gramEnd"/>
      <w:r>
        <w:t xml:space="preserve"> органа Федерального казначейства, определяемые его руководителем;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2" w:name="P62"/>
      <w:bookmarkEnd w:id="2"/>
      <w: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3" w:name="P63"/>
      <w:bookmarkEnd w:id="3"/>
      <w:r>
        <w:t xml:space="preserve">7. </w:t>
      </w:r>
      <w:proofErr w:type="gramStart"/>
      <w:r>
        <w:t>Руководитель территориального органа Федерального казначейства может принять решение о включении в состав Комиссии представителя общественного совета, образованного при территориальном органе Федерального казначейства, представителя общественной организации ветеранов, созданной в территориальном органе, представителя профсоюзной организации, действующей в установленном порядке в территориальном органе Федерального казначейства.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lastRenderedPageBreak/>
        <w:t xml:space="preserve">8. </w:t>
      </w:r>
      <w:proofErr w:type="gramStart"/>
      <w:r>
        <w:t xml:space="preserve">Лица, указанные в </w:t>
      </w:r>
      <w:hyperlink w:anchor="P62" w:history="1">
        <w:r>
          <w:rPr>
            <w:color w:val="0000FF"/>
          </w:rPr>
          <w:t>подпункте "б" пункта 6</w:t>
        </w:r>
      </w:hyperlink>
      <w:r>
        <w:t xml:space="preserve"> и в </w:t>
      </w:r>
      <w:hyperlink w:anchor="P63" w:history="1">
        <w:r>
          <w:rPr>
            <w:color w:val="0000FF"/>
          </w:rPr>
          <w:t>пункте 7</w:t>
        </w:r>
      </w:hyperlink>
      <w:r>
        <w:t xml:space="preserve">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территориальном органе Федерального казначейства, на основании запроса руководителя территориального органа Федерального казначейства.</w:t>
      </w:r>
      <w:proofErr w:type="gramEnd"/>
      <w:r>
        <w:t xml:space="preserve"> Согласование осуществляется в 10-дневный срок со дня получения запроса.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9. Число членов Комиссии, не замещающих должности гражданской службы в территориальном органе Федерального казначейства, должно составлять не менее одной четверти от общего числа членов Комиссии.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11. В заседаниях Комиссии с правом совещательного голоса участвуют:</w:t>
      </w:r>
    </w:p>
    <w:p w:rsidR="0032097C" w:rsidRDefault="0032097C">
      <w:pPr>
        <w:pStyle w:val="ConsPlusNormal"/>
        <w:spacing w:before="220"/>
        <w:ind w:firstLine="540"/>
        <w:jc w:val="both"/>
      </w:pPr>
      <w:proofErr w:type="gramStart"/>
      <w: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Федерального казначейства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bookmarkStart w:id="4" w:name="P69"/>
      <w:bookmarkEnd w:id="4"/>
      <w:r>
        <w:t xml:space="preserve">б) другие гражданские служащие, замещающие должности гражданской службы в территориальном органе Федерального казначейства;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Федерального казначейства, недопустимо.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5" w:name="P72"/>
      <w:bookmarkEnd w:id="5"/>
      <w:r>
        <w:t>14. Основаниями для проведения заседания Комиссии являются: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6" w:name="P73"/>
      <w:bookmarkEnd w:id="6"/>
      <w:proofErr w:type="gramStart"/>
      <w:r>
        <w:t xml:space="preserve">а) представление руководителем территориального органа Федерального казначейства в соответствии с </w:t>
      </w:r>
      <w:hyperlink r:id="rId19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</w:t>
      </w:r>
      <w:proofErr w:type="gramEnd"/>
      <w:r>
        <w:t xml:space="preserve">, ст. 4588; 2010, N 3, ст. 274; N 27, </w:t>
      </w:r>
      <w:r>
        <w:lastRenderedPageBreak/>
        <w:t>ст. 3446; 2012, N 12, ст. 1391; 2013, N 14, ст. 1670; N 49, ст. 6399; 2014, N 26, ст. 3518) (далее - Положение), материалов проверки, свидетельствующих: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7" w:name="P74"/>
      <w:bookmarkEnd w:id="7"/>
      <w:r>
        <w:t xml:space="preserve">о представлении гражданским служащим недостоверных или неполных сведений, предусмотренных </w:t>
      </w:r>
      <w:hyperlink r:id="rId20" w:history="1">
        <w:r>
          <w:rPr>
            <w:color w:val="0000FF"/>
          </w:rPr>
          <w:t>подпунктом "а" пункта 1</w:t>
        </w:r>
      </w:hyperlink>
      <w:r>
        <w:t xml:space="preserve"> Положения;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8" w:name="P75"/>
      <w:bookmarkEnd w:id="8"/>
      <w: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9" w:name="P76"/>
      <w:bookmarkEnd w:id="9"/>
      <w:r>
        <w:t xml:space="preserve">б) </w:t>
      </w:r>
      <w:proofErr w:type="gramStart"/>
      <w:r>
        <w:t>поступившее</w:t>
      </w:r>
      <w:proofErr w:type="gramEnd"/>
      <w:r>
        <w:t xml:space="preserve"> должностному лицу в установленном порядке: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0" w:name="P77"/>
      <w:bookmarkEnd w:id="10"/>
      <w:proofErr w:type="gramStart"/>
      <w:r>
        <w:t>обращение гражданина, замещавшего в территориальном органе Федерального казначейства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>
        <w:t xml:space="preserve"> истечения двух лет со дня увольнения с государственной службы &lt;*&gt;;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&lt;*&gt; </w:t>
      </w:r>
      <w:hyperlink r:id="rId21" w:history="1">
        <w:r>
          <w:rPr>
            <w:color w:val="0000FF"/>
          </w:rPr>
          <w:t>Абзац второй подпункта "б" пункта 16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821.</w:t>
      </w: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ind w:firstLine="540"/>
        <w:jc w:val="both"/>
      </w:pPr>
      <w:bookmarkStart w:id="11" w:name="P81"/>
      <w:bookmarkEnd w:id="11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2" w:name="P82"/>
      <w:bookmarkEnd w:id="12"/>
      <w:proofErr w:type="gramStart"/>
      <w:r>
        <w:t xml:space="preserve">заявление гражданского служащего о невозможности выполнить требования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2306) (далее - Федеральный закон</w:t>
      </w:r>
      <w:proofErr w:type="gramEnd"/>
      <w:r>
        <w:t xml:space="preserve"> "</w:t>
      </w:r>
      <w:proofErr w:type="gramStart"/>
      <w: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</w:t>
      </w:r>
      <w:proofErr w:type="gramEnd"/>
      <w:r>
        <w:t xml:space="preserve">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32097C" w:rsidRDefault="0032097C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3" w:name="P84"/>
      <w:bookmarkEnd w:id="13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32097C" w:rsidRDefault="0032097C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4" w:name="P86"/>
      <w:bookmarkEnd w:id="14"/>
      <w:r>
        <w:t xml:space="preserve">в) представление руководителя территориального органа Федерального казначейства или любого члена Комиссии, касающееся обеспечения соблюдения гражданским служащим </w:t>
      </w:r>
      <w:r>
        <w:lastRenderedPageBreak/>
        <w:t>требований к служебному поведению и (или) требований об урегулировании конфликта интересов либо осуществления в территориальном органе Федерального казначейства мер по предупреждению коррупции;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5" w:name="P87"/>
      <w:bookmarkEnd w:id="15"/>
      <w:proofErr w:type="gramStart"/>
      <w:r>
        <w:t xml:space="preserve">г) представление руководителем территориального органа Федерального казначейства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 (далее - Федеральный закон "О контроле</w:t>
      </w:r>
      <w:proofErr w:type="gramEnd"/>
      <w:r>
        <w:t xml:space="preserve"> за соответствием расходов лиц, замещающих государственные должности, и иных лиц их доходам");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6" w:name="P88"/>
      <w:bookmarkEnd w:id="16"/>
      <w:r>
        <w:t xml:space="preserve">д) поступившее в соответствии с </w:t>
      </w:r>
      <w:hyperlink r:id="rId26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27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(Собрание законодательства Российской Федерации, 2002, N 1, ст. 3; </w:t>
      </w:r>
      <w:proofErr w:type="gramStart"/>
      <w:r>
        <w:t>2011, N 48, ст. 6730) в территориальный орган Федерального казначейства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Федерального казначейства,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территориальном органе Федерального казначейства</w:t>
      </w:r>
      <w:proofErr w:type="gramEnd"/>
      <w:r>
        <w:t xml:space="preserve">, </w:t>
      </w:r>
      <w:proofErr w:type="gramStart"/>
      <w:r>
        <w:t>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32097C" w:rsidRDefault="0032097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7" w:name="P91"/>
      <w:bookmarkEnd w:id="17"/>
      <w:r>
        <w:t xml:space="preserve">16. Обращение, указанное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подается гражданином, замещавшим должность гражданской службы в территориальном органе Федерального казначейства, должностному лицу. </w:t>
      </w: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>
        <w:t xml:space="preserve"> или гражданско-правовой), предполагаемый срок его действия, сумма оплаты за выполнение (оказание) по договору работ (услуг). Должностное лицо 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9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17. Обращение, указанное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8" w:name="P94"/>
      <w:bookmarkEnd w:id="18"/>
      <w:r>
        <w:t xml:space="preserve">18. Уведомление, указанное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рассматривается должностным лицом, которое осуществляет подготовку мотивированного заключения о </w:t>
      </w:r>
      <w:r>
        <w:lastRenderedPageBreak/>
        <w:t xml:space="preserve">соблюдении гражданином, замещавшим должность гражданской службы в территориальном органе Федерального казначейства, требований </w:t>
      </w:r>
      <w:hyperlink r:id="rId31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19" w:name="P96"/>
      <w:bookmarkEnd w:id="19"/>
      <w:r>
        <w:t xml:space="preserve">18.1. Уведомление, указанное в </w:t>
      </w:r>
      <w:hyperlink w:anchor="P84" w:history="1">
        <w:r>
          <w:rPr>
            <w:color w:val="0000FF"/>
          </w:rPr>
          <w:t>абзаце пятом подпункта "б" пункта 14</w:t>
        </w:r>
      </w:hyperlink>
      <w:r>
        <w:t xml:space="preserve"> Порядка, рассматривается должностным лицом, которое осуществляет подготовку мотивированного заключения по результатам рассмотрения уведомления.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18.1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18.2. </w:t>
      </w:r>
      <w:proofErr w:type="gramStart"/>
      <w:r>
        <w:t xml:space="preserve">При подготовке мотивированного заключения по результатам рассмотрения обращения,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или уведомлений, указанных в </w:t>
      </w:r>
      <w:hyperlink w:anchor="P84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должностное лицо имеет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территориального органа Федерального казначейства или его заместитель, специально на</w:t>
      </w:r>
      <w:proofErr w:type="gramEnd"/>
      <w: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18.2 введен </w:t>
      </w:r>
      <w:hyperlink r:id="rId3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18.3. Мотивированные заключения, предусмотренные </w:t>
      </w:r>
      <w:hyperlink w:anchor="P91" w:history="1">
        <w:r>
          <w:rPr>
            <w:color w:val="0000FF"/>
          </w:rPr>
          <w:t>пунктами 16</w:t>
        </w:r>
      </w:hyperlink>
      <w:r>
        <w:t xml:space="preserve">, </w:t>
      </w:r>
      <w:hyperlink w:anchor="P94" w:history="1">
        <w:r>
          <w:rPr>
            <w:color w:val="0000FF"/>
          </w:rPr>
          <w:t>18</w:t>
        </w:r>
      </w:hyperlink>
      <w:r>
        <w:t xml:space="preserve"> и </w:t>
      </w:r>
      <w:hyperlink w:anchor="P96" w:history="1">
        <w:r>
          <w:rPr>
            <w:color w:val="0000FF"/>
          </w:rPr>
          <w:t>18.1</w:t>
        </w:r>
      </w:hyperlink>
      <w:r>
        <w:t xml:space="preserve"> Порядка, должны содержать: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77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Порядка;</w:t>
      </w:r>
    </w:p>
    <w:p w:rsidR="0032097C" w:rsidRDefault="0032097C">
      <w:pPr>
        <w:pStyle w:val="ConsPlusNormal"/>
        <w:spacing w:before="220"/>
        <w:ind w:firstLine="540"/>
        <w:jc w:val="both"/>
      </w:pPr>
      <w:proofErr w:type="gramStart"/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7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а также рекомендации для принятия одного из решений в соответствии с </w:t>
      </w:r>
      <w:hyperlink w:anchor="P127" w:history="1">
        <w:r>
          <w:rPr>
            <w:color w:val="0000FF"/>
          </w:rPr>
          <w:t>пунктами 27</w:t>
        </w:r>
      </w:hyperlink>
      <w:r>
        <w:t xml:space="preserve">, </w:t>
      </w:r>
      <w:hyperlink w:anchor="P138" w:history="1">
        <w:r>
          <w:rPr>
            <w:color w:val="0000FF"/>
          </w:rPr>
          <w:t>28.2</w:t>
        </w:r>
      </w:hyperlink>
      <w:r>
        <w:t xml:space="preserve">, </w:t>
      </w:r>
      <w:hyperlink w:anchor="P148" w:history="1">
        <w:r>
          <w:rPr>
            <w:color w:val="0000FF"/>
          </w:rPr>
          <w:t>31</w:t>
        </w:r>
      </w:hyperlink>
      <w:r>
        <w:t xml:space="preserve"> Порядка или иного решения.</w:t>
      </w:r>
    </w:p>
    <w:p w:rsidR="0032097C" w:rsidRDefault="0032097C">
      <w:pPr>
        <w:pStyle w:val="ConsPlusNormal"/>
        <w:jc w:val="both"/>
      </w:pPr>
      <w:r>
        <w:t xml:space="preserve">(п. 18.3 </w:t>
      </w:r>
      <w:proofErr w:type="gramStart"/>
      <w:r>
        <w:t>введен</w:t>
      </w:r>
      <w:proofErr w:type="gramEnd"/>
      <w:r>
        <w:t xml:space="preserve"> </w:t>
      </w:r>
      <w:hyperlink r:id="rId35" w:history="1">
        <w:r>
          <w:rPr>
            <w:color w:val="0000FF"/>
          </w:rPr>
          <w:t>Приказом</w:t>
        </w:r>
      </w:hyperlink>
      <w:r>
        <w:t xml:space="preserve"> Казначейства России от 18.12.2017 N 33н)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19. Председатель Комиссии при поступлении к нему информации, содержащей основания для проведения заседания Комиссии: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0" w:history="1">
        <w:r>
          <w:rPr>
            <w:color w:val="0000FF"/>
          </w:rPr>
          <w:t>пунктами 20</w:t>
        </w:r>
      </w:hyperlink>
      <w:r>
        <w:t xml:space="preserve"> и </w:t>
      </w:r>
      <w:hyperlink w:anchor="P112" w:history="1">
        <w:r>
          <w:rPr>
            <w:color w:val="0000FF"/>
          </w:rPr>
          <w:t>21</w:t>
        </w:r>
      </w:hyperlink>
      <w:r>
        <w:t xml:space="preserve"> Порядка;</w:t>
      </w:r>
    </w:p>
    <w:p w:rsidR="0032097C" w:rsidRDefault="0032097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должностному лицу информацией и с результатами ее проверки;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69" w:history="1">
        <w:r>
          <w:rPr>
            <w:color w:val="0000FF"/>
          </w:rPr>
          <w:t>подпункте "б" пункта 11</w:t>
        </w:r>
      </w:hyperlink>
      <w:r>
        <w:t xml:space="preserve"> Порядка, принимает решение об их удовлетворении (об отказе в </w:t>
      </w:r>
      <w:r>
        <w:lastRenderedPageBreak/>
        <w:t>удовлетворении) и о рассмотрении (об отказе в рассмотрении) в ходе заседания Комиссии дополнительных материалов.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20" w:name="P110"/>
      <w:bookmarkEnd w:id="20"/>
      <w:r>
        <w:t xml:space="preserve">20. Заседание Комиссии по рассмотрению заявлений, указанных в </w:t>
      </w:r>
      <w:hyperlink w:anchor="P81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82" w:history="1">
        <w:r>
          <w:rPr>
            <w:color w:val="0000FF"/>
          </w:rPr>
          <w:t>четвертом подпункта "б" пункта 14</w:t>
        </w:r>
      </w:hyperlink>
      <w: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32097C" w:rsidRDefault="0032097C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21" w:name="P112"/>
      <w:bookmarkEnd w:id="21"/>
      <w:r>
        <w:t xml:space="preserve">21. Уведомление, указанное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как правило, рассматривается на очередном (плановом) заседании Комиссии.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22.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Федерального казначейства.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76" w:history="1">
        <w:r>
          <w:rPr>
            <w:color w:val="0000FF"/>
          </w:rPr>
          <w:t>подпунктом "б" пункта 14</w:t>
        </w:r>
      </w:hyperlink>
      <w:r>
        <w:t xml:space="preserve"> Порядка.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22 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22.1. Заседания Комиссии могут проводиться в отсутствие гражданского служащего или гражданина в случае:</w:t>
      </w:r>
    </w:p>
    <w:p w:rsidR="0032097C" w:rsidRDefault="0032097C">
      <w:pPr>
        <w:pStyle w:val="ConsPlusNormal"/>
        <w:spacing w:before="220"/>
        <w:ind w:firstLine="540"/>
        <w:jc w:val="both"/>
      </w:pPr>
      <w:proofErr w:type="gramStart"/>
      <w:r>
        <w:t xml:space="preserve">а) если в обращении, заявлении или уведомлении, предусмотренных </w:t>
      </w:r>
      <w:hyperlink w:anchor="P76" w:history="1">
        <w:r>
          <w:rPr>
            <w:color w:val="0000FF"/>
          </w:rPr>
          <w:t>подпунктом "б" пункта 14</w:t>
        </w:r>
      </w:hyperlink>
      <w:r>
        <w:t xml:space="preserve"> Порядка, не содержится указания о намерении гражданского служащего или гражданина лично присутствовать на заседании Комиссии;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32097C" w:rsidRDefault="0032097C">
      <w:pPr>
        <w:pStyle w:val="ConsPlusNormal"/>
        <w:jc w:val="both"/>
      </w:pPr>
      <w:r>
        <w:t xml:space="preserve">(п. 22.1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23.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Федерального казначейства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22" w:name="P121"/>
      <w:bookmarkEnd w:id="22"/>
      <w:r>
        <w:t xml:space="preserve">25. По итогам рассмотрения вопроса, указанного в </w:t>
      </w:r>
      <w:hyperlink w:anchor="P74" w:history="1">
        <w:r>
          <w:rPr>
            <w:color w:val="0000FF"/>
          </w:rPr>
          <w:t>абзаце втором подпункта "а" пункта 14</w:t>
        </w:r>
      </w:hyperlink>
      <w:r>
        <w:t xml:space="preserve"> Порядка, Комиссия принимает одно из следующих решений:</w:t>
      </w:r>
    </w:p>
    <w:p w:rsidR="0032097C" w:rsidRDefault="0032097C">
      <w:pPr>
        <w:pStyle w:val="ConsPlusNormal"/>
        <w:spacing w:before="220"/>
        <w:ind w:firstLine="540"/>
        <w:jc w:val="both"/>
      </w:pPr>
      <w:proofErr w:type="gramStart"/>
      <w:r>
        <w:t xml:space="preserve">а) установить, что сведения, представленные гражданским служащим в соответствии с </w:t>
      </w:r>
      <w:hyperlink r:id="rId40" w:history="1">
        <w:r>
          <w:rPr>
            <w:color w:val="0000FF"/>
          </w:rPr>
          <w:t>подпунктом "а" пункта 1</w:t>
        </w:r>
      </w:hyperlink>
      <w:r>
        <w:t xml:space="preserve"> Положения, являются достоверными и полными;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41" w:history="1">
        <w:r>
          <w:rPr>
            <w:color w:val="0000FF"/>
          </w:rPr>
          <w:t>подпунктом "а" пункта 1</w:t>
        </w:r>
      </w:hyperlink>
      <w:r>
        <w:t xml:space="preserve"> Положения,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вопроса, указанного в </w:t>
      </w:r>
      <w:hyperlink w:anchor="P75" w:history="1">
        <w:r>
          <w:rPr>
            <w:color w:val="0000FF"/>
          </w:rPr>
          <w:t>абзаце третьем подпункта "а" пункта 14</w:t>
        </w:r>
      </w:hyperlink>
      <w:r>
        <w:t xml:space="preserve"> Порядка, Комиссия принимает одно из следующих решений: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а) установить, что гражданский служащий соблюдал требования к служебному поведению и </w:t>
      </w:r>
      <w:r>
        <w:lastRenderedPageBreak/>
        <w:t>(или) требования об урегулировании конфликта интересов;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23" w:name="P127"/>
      <w:bookmarkEnd w:id="23"/>
      <w:r>
        <w:t xml:space="preserve">27.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28. По итогам рассмотрения вопроса, указанного в </w:t>
      </w:r>
      <w:hyperlink w:anchor="P81" w:history="1">
        <w:r>
          <w:rPr>
            <w:color w:val="0000FF"/>
          </w:rPr>
          <w:t>абзаце третьем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предоставления указанных сведений.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28.1. По итогам рассмотрения вопроса, указанного в </w:t>
      </w:r>
      <w:hyperlink w:anchor="P82" w:history="1">
        <w:r>
          <w:rPr>
            <w:color w:val="0000FF"/>
          </w:rPr>
          <w:t>абзаце четвертом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</w:t>
      </w:r>
      <w:r>
        <w:lastRenderedPageBreak/>
        <w:t>инструментами", не являются объективными и уважительными.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28.1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24" w:name="P138"/>
      <w:bookmarkEnd w:id="24"/>
      <w:r>
        <w:t xml:space="preserve">28.2. По итогам рассмотрения вопроса, указанного в </w:t>
      </w:r>
      <w:hyperlink w:anchor="P84" w:history="1">
        <w:r>
          <w:rPr>
            <w:color w:val="0000FF"/>
          </w:rPr>
          <w:t>абзаце пятом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территориального органа Федерального казначейства принять меры по урегулированию конфликта интересов или по недопущению его возникновения;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28.2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25" w:name="P143"/>
      <w:bookmarkEnd w:id="25"/>
      <w:r>
        <w:t xml:space="preserve">29. По итогам рассмотрения вопроса, указанного в </w:t>
      </w:r>
      <w:hyperlink w:anchor="P87" w:history="1">
        <w:r>
          <w:rPr>
            <w:color w:val="0000FF"/>
          </w:rPr>
          <w:t>подпункте "г" пункта 14</w:t>
        </w:r>
      </w:hyperlink>
      <w:r>
        <w:t xml:space="preserve"> Порядка, Комиссия принимает одно из следующих решений: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46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47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иные государственные органы в соответствии с их компетенцией.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30. По итогам рассмотрения вопросов, указанных в </w:t>
      </w:r>
      <w:hyperlink w:anchor="P73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76" w:history="1">
        <w:r>
          <w:rPr>
            <w:color w:val="0000FF"/>
          </w:rPr>
          <w:t>"б"</w:t>
        </w:r>
      </w:hyperlink>
      <w:r>
        <w:t xml:space="preserve">, </w:t>
      </w:r>
      <w:hyperlink w:anchor="P87" w:history="1">
        <w:r>
          <w:rPr>
            <w:color w:val="0000FF"/>
          </w:rPr>
          <w:t>"г"</w:t>
        </w:r>
      </w:hyperlink>
      <w:r>
        <w:t xml:space="preserve"> и </w:t>
      </w:r>
      <w:hyperlink w:anchor="P88" w:history="1">
        <w:r>
          <w:rPr>
            <w:color w:val="0000FF"/>
          </w:rPr>
          <w:t>"д" пункта 14</w:t>
        </w:r>
      </w:hyperlink>
      <w:r>
        <w:t xml:space="preserve"> Порядка, и при наличии к тому оснований Комиссия может принять иное решение, чем это предусмотрено </w:t>
      </w:r>
      <w:hyperlink w:anchor="P121" w:history="1">
        <w:r>
          <w:rPr>
            <w:color w:val="0000FF"/>
          </w:rPr>
          <w:t>пунктами 25</w:t>
        </w:r>
      </w:hyperlink>
      <w:r>
        <w:t xml:space="preserve"> - </w:t>
      </w:r>
      <w:hyperlink w:anchor="P143" w:history="1">
        <w:r>
          <w:rPr>
            <w:color w:val="0000FF"/>
          </w:rPr>
          <w:t>29</w:t>
        </w:r>
      </w:hyperlink>
      <w:r>
        <w:t xml:space="preserve"> и </w:t>
      </w:r>
      <w:hyperlink w:anchor="P148" w:history="1">
        <w:r>
          <w:rPr>
            <w:color w:val="0000FF"/>
          </w:rPr>
          <w:t>31</w:t>
        </w:r>
      </w:hyperlink>
      <w:r>
        <w:t xml:space="preserve"> Порядка. Основания и мотивы принятия такого решения должны быть отражены в протоколе заседания Комиссии.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30 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bookmarkStart w:id="26" w:name="P148"/>
      <w:bookmarkEnd w:id="26"/>
      <w:r>
        <w:t xml:space="preserve">31. По итогам рассмотрения вопроса, указанного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Комиссия принимает в отношении гражданина, замещавшего должность гражданской службы в территориальном органе Федерального казначейства, одно из следующих решений: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</w:t>
      </w:r>
      <w:r>
        <w:lastRenderedPageBreak/>
        <w:t xml:space="preserve">некоммерческой организации работ (оказание услуг) нарушают требования </w:t>
      </w:r>
      <w:hyperlink r:id="rId49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руководителю территориального органа Федерального казначейства проинформировать об указанных обстоятельствах органы прокуратуры и уведомившую организацию.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32. По итогам рассмотрения вопроса, предусмотренного </w:t>
      </w:r>
      <w:hyperlink w:anchor="P86" w:history="1">
        <w:r>
          <w:rPr>
            <w:color w:val="0000FF"/>
          </w:rPr>
          <w:t>подпунктом "в" пункта 14</w:t>
        </w:r>
      </w:hyperlink>
      <w:r>
        <w:t xml:space="preserve"> Порядка, Комиссия принимает соответствующее решение.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33. Для исполнения решений Комиссии могут быть подготовлены проекты актов территориального органа Федерального казначейства, решений или поручений руководителя территориального органа Федерального казначейства, которые в установленном порядке представляются на рассмотрение руководителя территориального органа Федерального казначейства.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34. Решения Комиссии по вопросам, указанным в </w:t>
      </w:r>
      <w:hyperlink w:anchor="P72" w:history="1">
        <w:r>
          <w:rPr>
            <w:color w:val="0000FF"/>
          </w:rPr>
          <w:t>пункте 14</w:t>
        </w:r>
      </w:hyperlink>
      <w: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35.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для руководителя территориального органа Федерального казначейства носят рекомендательный характер. Решение, принимаемое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носит обязательный характер.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36. В протоколе заседания Комиссии указываются: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территориальный орган Федерального казначейства;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37.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</w:t>
      </w:r>
      <w:r>
        <w:lastRenderedPageBreak/>
        <w:t>которым должен быть ознакомлен гражданский служащий.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38. Копии протокола заседания Комиссии в 7-дневный срок со дня заседания направляются руководителю территориального органа Федерального казначейства,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32097C" w:rsidRDefault="0032097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39. Руководитель территориального органа Федерального казначейства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Федерального казначейства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Федерального казначейства оглашается на ближайшем заседании Комиссии и принимается к сведению без обсуждения.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Федерального казначейства для решения вопроса о применении к гражданскому служащему мер ответственности, предусмотренных </w:t>
      </w:r>
      <w:hyperlink r:id="rId5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32097C" w:rsidRDefault="0032097C">
      <w:pPr>
        <w:pStyle w:val="ConsPlusNormal"/>
        <w:spacing w:before="220"/>
        <w:ind w:firstLine="540"/>
        <w:jc w:val="both"/>
      </w:pPr>
      <w:r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 xml:space="preserve">43. </w:t>
      </w:r>
      <w:proofErr w:type="gramStart"/>
      <w:r>
        <w:t xml:space="preserve">Выписка из решения Комиссии, заверенная подписью секретаря Комиссии и печатью территориального органа Федерального казначейства, вручается гражданину, замещавшему должность гражданской службы в территориальном органе Федерального казначейства, в отношении которого рассматривался вопрос, указанный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</w:t>
      </w:r>
      <w:proofErr w:type="gramEnd"/>
      <w:r>
        <w:t xml:space="preserve"> днем проведения соответствующего заседания Комиссии.</w:t>
      </w:r>
    </w:p>
    <w:p w:rsidR="0032097C" w:rsidRDefault="0032097C">
      <w:pPr>
        <w:pStyle w:val="ConsPlusNormal"/>
        <w:spacing w:before="220"/>
        <w:ind w:firstLine="540"/>
        <w:jc w:val="both"/>
      </w:pPr>
      <w:r>
        <w:t>44.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лицом.</w:t>
      </w: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jc w:val="both"/>
      </w:pPr>
    </w:p>
    <w:p w:rsidR="0032097C" w:rsidRDefault="003209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E6858" w:rsidRDefault="0032097C"/>
    <w:sectPr w:rsidR="000E6858" w:rsidSect="00182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97C"/>
    <w:rsid w:val="0032097C"/>
    <w:rsid w:val="004F0027"/>
    <w:rsid w:val="0096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0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0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09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0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0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09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6B92574F344F4030672DF76CA2EC8A87198E122FD2E8CD54C65D3035747B9BFF3A7A69803C7BE69D47C31BAE92E54E2F71CE68EC7CB6B87ICR0O" TargetMode="External"/><Relationship Id="rId18" Type="http://schemas.openxmlformats.org/officeDocument/2006/relationships/hyperlink" Target="consultantplus://offline/ref=F6B92574F344F4030672DF76CA2EC8A87091E823FD238CD54C65D3035747B9BFE1A7FE9401C3A068D76967EBACI7R2O" TargetMode="External"/><Relationship Id="rId26" Type="http://schemas.openxmlformats.org/officeDocument/2006/relationships/hyperlink" Target="consultantplus://offline/ref=F6B92574F344F4030672DF76CA2EC8A87091E823FD238CD54C65D3035747B9BFF3A7A69A00CCEA39922268E9A96559E1ED00E68EIDR0O" TargetMode="External"/><Relationship Id="rId39" Type="http://schemas.openxmlformats.org/officeDocument/2006/relationships/hyperlink" Target="consultantplus://offline/ref=F6B92574F344F4030672DF76CA2EC8A87190EF2BF7208CD54C65D3035747B9BFF3A7A69803C7BE6AD37C31BAE92E54E2F71CE68EC7CB6B87ICR0O" TargetMode="External"/><Relationship Id="rId21" Type="http://schemas.openxmlformats.org/officeDocument/2006/relationships/hyperlink" Target="consultantplus://offline/ref=F6B92574F344F4030672DF76CA2EC8A87197E020F6278CD54C65D3035747B9BFF3A7A69803C7BE60D37C31BAE92E54E2F71CE68EC7CB6B87ICR0O" TargetMode="External"/><Relationship Id="rId34" Type="http://schemas.openxmlformats.org/officeDocument/2006/relationships/hyperlink" Target="consultantplus://offline/ref=F6B92574F344F4030672DF76CA2EC8A87190EF2BF7208CD54C65D3035747B9BFF3A7A69803C7BE69DE7C31BAE92E54E2F71CE68EC7CB6B87ICR0O" TargetMode="External"/><Relationship Id="rId42" Type="http://schemas.openxmlformats.org/officeDocument/2006/relationships/hyperlink" Target="consultantplus://offline/ref=F6B92574F344F4030672DF76CA2EC8A87191E822FA208CD54C65D3035747B9BFE1A7FE9401C3A068D76967EBACI7R2O" TargetMode="External"/><Relationship Id="rId47" Type="http://schemas.openxmlformats.org/officeDocument/2006/relationships/hyperlink" Target="consultantplus://offline/ref=F6B92574F344F4030672DF76CA2EC8A87199E127FA218CD54C65D3035747B9BFF3A7A69803C7BF6ADE7C31BAE92E54E2F71CE68EC7CB6B87ICR0O" TargetMode="External"/><Relationship Id="rId50" Type="http://schemas.openxmlformats.org/officeDocument/2006/relationships/hyperlink" Target="consultantplus://offline/ref=F6B92574F344F4030672DF76CA2EC8A87190EF2BF7208CD54C65D3035747B9BFF3A7A69803C7BE6CD67C31BAE92E54E2F71CE68EC7CB6B87ICR0O" TargetMode="External"/><Relationship Id="rId7" Type="http://schemas.openxmlformats.org/officeDocument/2006/relationships/hyperlink" Target="consultantplus://offline/ref=F6B92574F344F4030672DF76CA2EC8A87090E82AF9208CD54C65D3035747B9BFF3A7A69D01CCEA39922268E9A96559E1ED00E68EIDR0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6B92574F344F4030672DF76CA2EC8A87197E020F6278CD54C65D3035747B9BFE1A7FE9401C3A068D76967EBACI7R2O" TargetMode="External"/><Relationship Id="rId29" Type="http://schemas.openxmlformats.org/officeDocument/2006/relationships/hyperlink" Target="consultantplus://offline/ref=F6B92574F344F4030672DF76CA2EC8A87091E823FD238CD54C65D3035747B9BFF3A7A69B0BCCEA39922268E9A96559E1ED00E68EIDR0O" TargetMode="External"/><Relationship Id="rId11" Type="http://schemas.openxmlformats.org/officeDocument/2006/relationships/hyperlink" Target="consultantplus://offline/ref=F6B92574F344F4030672DF76CA2EC8A87295EC27FF208CD54C65D3035747B9BFE1A7FE9401C3A068D76967EBACI7R2O" TargetMode="External"/><Relationship Id="rId24" Type="http://schemas.openxmlformats.org/officeDocument/2006/relationships/hyperlink" Target="consultantplus://offline/ref=F6B92574F344F4030672DF76CA2EC8A87190EF2BF7208CD54C65D3035747B9BFF3A7A69803C7BE69D77C31BAE92E54E2F71CE68EC7CB6B87ICR0O" TargetMode="External"/><Relationship Id="rId32" Type="http://schemas.openxmlformats.org/officeDocument/2006/relationships/hyperlink" Target="consultantplus://offline/ref=F6B92574F344F4030672DF76CA2EC8A87190EF2BF7208CD54C65D3035747B9BFF3A7A69803C7BE69D37C31BAE92E54E2F71CE68EC7CB6B87ICR0O" TargetMode="External"/><Relationship Id="rId37" Type="http://schemas.openxmlformats.org/officeDocument/2006/relationships/hyperlink" Target="consultantplus://offline/ref=F6B92574F344F4030672DF76CA2EC8A87190EF2BF7208CD54C65D3035747B9BFF3A7A69803C7BE6AD47C31BAE92E54E2F71CE68EC7CB6B87ICR0O" TargetMode="External"/><Relationship Id="rId40" Type="http://schemas.openxmlformats.org/officeDocument/2006/relationships/hyperlink" Target="consultantplus://offline/ref=F6B92574F344F4030672DF76CA2EC8A87090EC27F9248CD54C65D3035747B9BFF3A7A6980893EF2C837A67EFB37B58FEF102E7I8R6O" TargetMode="External"/><Relationship Id="rId45" Type="http://schemas.openxmlformats.org/officeDocument/2006/relationships/hyperlink" Target="consultantplus://offline/ref=F6B92574F344F4030672DF76CA2EC8A87190EF2BF7208CD54C65D3035747B9BFF3A7A69803C7BE6BD57C31BAE92E54E2F71CE68EC7CB6B87ICR0O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F6B92574F344F4030672DF76CA2EC8A87190EF2BF7208CD54C65D3035747B9BFF3A7A69803C7BE68D17C31BAE92E54E2F71CE68EC7CB6B87ICR0O" TargetMode="External"/><Relationship Id="rId10" Type="http://schemas.openxmlformats.org/officeDocument/2006/relationships/hyperlink" Target="consultantplus://offline/ref=F6B92574F344F4030672DF76CA2EC8A87295EC27FA238CD54C65D3035747B9BFE1A7FE9401C3A068D76967EBACI7R2O" TargetMode="External"/><Relationship Id="rId19" Type="http://schemas.openxmlformats.org/officeDocument/2006/relationships/hyperlink" Target="consultantplus://offline/ref=F6B92574F344F4030672DF76CA2EC8A87090EC27F9248CD54C65D3035747B9BFF3A7A69803C7BF6CDF7C31BAE92E54E2F71CE68EC7CB6B87ICR0O" TargetMode="External"/><Relationship Id="rId31" Type="http://schemas.openxmlformats.org/officeDocument/2006/relationships/hyperlink" Target="consultantplus://offline/ref=F6B92574F344F4030672DF76CA2EC8A87091E823FD238CD54C65D3035747B9BFF3A7A69B0BCCEA39922268E9A96559E1ED00E68EIDR0O" TargetMode="External"/><Relationship Id="rId44" Type="http://schemas.openxmlformats.org/officeDocument/2006/relationships/hyperlink" Target="consultantplus://offline/ref=F6B92574F344F4030672DF76CA2EC8A87190EF2BF7208CD54C65D3035747B9BFF3A7A69803C7BE6ADF7C31BAE92E54E2F71CE68EC7CB6B87ICR0O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B92574F344F4030672DF76CA2EC8A87197E020F6278CD54C65D3035747B9BFF3A7A69803C7BE6CD47C31BAE92E54E2F71CE68EC7CB6B87ICR0O" TargetMode="External"/><Relationship Id="rId14" Type="http://schemas.openxmlformats.org/officeDocument/2006/relationships/hyperlink" Target="consultantplus://offline/ref=F6B92574F344F4030672DF76CA2EC8A87090E82AF9208CD54C65D3035747B9BFE1A7FE9401C3A068D76967EBACI7R2O" TargetMode="External"/><Relationship Id="rId22" Type="http://schemas.openxmlformats.org/officeDocument/2006/relationships/hyperlink" Target="consultantplus://offline/ref=F6B92574F344F4030672DF76CA2EC8A87191E822FA208CD54C65D3035747B9BFE1A7FE9401C3A068D76967EBACI7R2O" TargetMode="External"/><Relationship Id="rId27" Type="http://schemas.openxmlformats.org/officeDocument/2006/relationships/hyperlink" Target="consultantplus://offline/ref=F6B92574F344F4030672DF76CA2EC8A87091EC2AFD2E8CD54C65D3035747B9BFF3A7A69804C6BD63822621BEA0795DFEF303F88DD9C8I6R2O" TargetMode="External"/><Relationship Id="rId30" Type="http://schemas.openxmlformats.org/officeDocument/2006/relationships/hyperlink" Target="consultantplus://offline/ref=F6B92574F344F4030672DF76CA2EC8A87190EF2BF7208CD54C65D3035747B9BFF3A7A69803C7BE69D27C31BAE92E54E2F71CE68EC7CB6B87ICR0O" TargetMode="External"/><Relationship Id="rId35" Type="http://schemas.openxmlformats.org/officeDocument/2006/relationships/hyperlink" Target="consultantplus://offline/ref=F6B92574F344F4030672DF76CA2EC8A87198E122FD2E8CD54C65D3035747B9BFF3A7A69803C7BE69D47C31BAE92E54E2F71CE68EC7CB6B87ICR0O" TargetMode="External"/><Relationship Id="rId43" Type="http://schemas.openxmlformats.org/officeDocument/2006/relationships/hyperlink" Target="consultantplus://offline/ref=F6B92574F344F4030672DF76CA2EC8A87191E822FA208CD54C65D3035747B9BFE1A7FE9401C3A068D76967EBACI7R2O" TargetMode="External"/><Relationship Id="rId48" Type="http://schemas.openxmlformats.org/officeDocument/2006/relationships/hyperlink" Target="consultantplus://offline/ref=F6B92574F344F4030672DF76CA2EC8A87190EF2BF7208CD54C65D3035747B9BFF3A7A69803C7BE6BDE7C31BAE92E54E2F71CE68EC7CB6B87ICR0O" TargetMode="External"/><Relationship Id="rId8" Type="http://schemas.openxmlformats.org/officeDocument/2006/relationships/hyperlink" Target="consultantplus://offline/ref=F6B92574F344F4030672DF76CA2EC8A87091E823FD238CD54C65D3035747B9BFF3A7A69A03CCEA39922268E9A96559E1ED00E68EIDR0O" TargetMode="External"/><Relationship Id="rId51" Type="http://schemas.openxmlformats.org/officeDocument/2006/relationships/hyperlink" Target="consultantplus://offline/ref=F6B92574F344F4030672DF76CA2EC8A87090E82AF9208CD54C65D3035747B9BFF3A7A69803C7B86CDF7C31BAE92E54E2F71CE68EC7CB6B87ICR0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6B92574F344F4030672DF76CA2EC8A87190EF2BF7208CD54C65D3035747B9BFF3A7A69803C7BE68D17C31BAE92E54E2F71CE68EC7CB6B87ICR0O" TargetMode="External"/><Relationship Id="rId17" Type="http://schemas.openxmlformats.org/officeDocument/2006/relationships/hyperlink" Target="consultantplus://offline/ref=F6B92574F344F4030672DF76CA2EC8A87198EF27F570DBD71D30DD065F17E3AFE5EEA99D1DC7BF76D47764IER2O" TargetMode="External"/><Relationship Id="rId25" Type="http://schemas.openxmlformats.org/officeDocument/2006/relationships/hyperlink" Target="consultantplus://offline/ref=F6B92574F344F4030672DF76CA2EC8A87199E127FA218CD54C65D3035747B9BFF3A7A69803C7BF6ADE7C31BAE92E54E2F71CE68EC7CB6B87ICR0O" TargetMode="External"/><Relationship Id="rId33" Type="http://schemas.openxmlformats.org/officeDocument/2006/relationships/hyperlink" Target="consultantplus://offline/ref=F6B92574F344F4030672DF76CA2EC8A87190EF2BF7208CD54C65D3035747B9BFF3A7A69803C7BE69D07C31BAE92E54E2F71CE68EC7CB6B87ICR0O" TargetMode="External"/><Relationship Id="rId38" Type="http://schemas.openxmlformats.org/officeDocument/2006/relationships/hyperlink" Target="consultantplus://offline/ref=F6B92574F344F4030672DF76CA2EC8A87190EF2BF7208CD54C65D3035747B9BFF3A7A69803C7BE6AD57C31BAE92E54E2F71CE68EC7CB6B87ICR0O" TargetMode="External"/><Relationship Id="rId46" Type="http://schemas.openxmlformats.org/officeDocument/2006/relationships/hyperlink" Target="consultantplus://offline/ref=F6B92574F344F4030672DF76CA2EC8A87199E127FA218CD54C65D3035747B9BFF3A7A69803C7BF6ADE7C31BAE92E54E2F71CE68EC7CB6B87ICR0O" TargetMode="External"/><Relationship Id="rId20" Type="http://schemas.openxmlformats.org/officeDocument/2006/relationships/hyperlink" Target="consultantplus://offline/ref=F6B92574F344F4030672DF76CA2EC8A87090EC27F9248CD54C65D3035747B9BFF3A7A6980893EF2C837A67EFB37B58FEF102E7I8R6O" TargetMode="External"/><Relationship Id="rId41" Type="http://schemas.openxmlformats.org/officeDocument/2006/relationships/hyperlink" Target="consultantplus://offline/ref=F6B92574F344F4030672DF76CA2EC8A87090EC27F9248CD54C65D3035747B9BFF3A7A6980893EF2C837A67EFB37B58FEF102E7I8R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6B92574F344F4030672DF76CA2EC8A87198E122FD2E8CD54C65D3035747B9BFF3A7A69803C7BE69D47C31BAE92E54E2F71CE68EC7CB6B87ICR0O" TargetMode="External"/><Relationship Id="rId15" Type="http://schemas.openxmlformats.org/officeDocument/2006/relationships/hyperlink" Target="consultantplus://offline/ref=F6B92574F344F4030672DF76CA2EC8A87091E823FD238CD54C65D3035747B9BFE1A7FE9401C3A068D76967EBACI7R2O" TargetMode="External"/><Relationship Id="rId23" Type="http://schemas.openxmlformats.org/officeDocument/2006/relationships/hyperlink" Target="consultantplus://offline/ref=F6B92574F344F4030672DF76CA2EC8A87190EF2BF7208CD54C65D3035747B9BFF3A7A69803C7BE68DF7C31BAE92E54E2F71CE68EC7CB6B87ICR0O" TargetMode="External"/><Relationship Id="rId28" Type="http://schemas.openxmlformats.org/officeDocument/2006/relationships/hyperlink" Target="consultantplus://offline/ref=F6B92574F344F4030672DF76CA2EC8A87190EF2BF7208CD54C65D3035747B9BFF3A7A69803C7BE69D47C31BAE92E54E2F71CE68EC7CB6B87ICR0O" TargetMode="External"/><Relationship Id="rId36" Type="http://schemas.openxmlformats.org/officeDocument/2006/relationships/hyperlink" Target="consultantplus://offline/ref=F6B92574F344F4030672DF76CA2EC8A87190EF2BF7208CD54C65D3035747B9BFF3A7A69803C7BE6AD67C31BAE92E54E2F71CE68EC7CB6B87ICR0O" TargetMode="External"/><Relationship Id="rId49" Type="http://schemas.openxmlformats.org/officeDocument/2006/relationships/hyperlink" Target="consultantplus://offline/ref=F6B92574F344F4030672DF76CA2EC8A87091E823FD238CD54C65D3035747B9BFF3A7A69B0BCCEA39922268E9A96559E1ED00E68EID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7038</Words>
  <Characters>40118</Characters>
  <Application>Microsoft Office Word</Application>
  <DocSecurity>0</DocSecurity>
  <Lines>334</Lines>
  <Paragraphs>94</Paragraphs>
  <ScaleCrop>false</ScaleCrop>
  <Company/>
  <LinksUpToDate>false</LinksUpToDate>
  <CharactersWithSpaces>47062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Ляхова Ирина Федоровна</dc:creator>
  <cp:lastModifiedBy>Ляхова Ирина Федоровна</cp:lastModifiedBy>
  <cp:revision>1</cp:revision>
  <dcterms:created xsi:type="dcterms:W3CDTF">2019-01-24T14:17:00Z</dcterms:created>
  <dcterms:modified xsi:type="dcterms:W3CDTF">2019-01-24T14:17:00Z</dcterms:modified>
</cp:coreProperties>
</file>